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F474" w14:textId="77777777" w:rsidR="00A428FE" w:rsidRPr="005F4511" w:rsidRDefault="00325E50" w:rsidP="00243A8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Date and time: </w:t>
      </w:r>
      <w:r>
        <w:rPr>
          <w:rFonts w:ascii="Cambria" w:hAnsi="Cambria"/>
          <w:szCs w:val="24"/>
        </w:rPr>
        <w:tab/>
        <w:t>Thursday</w:t>
      </w:r>
      <w:r w:rsidR="00A428FE" w:rsidRPr="005F4511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>August 8, 2014</w:t>
      </w:r>
      <w:r w:rsidR="00A428FE" w:rsidRPr="005F4511">
        <w:rPr>
          <w:rFonts w:ascii="Cambria" w:hAnsi="Cambria"/>
          <w:szCs w:val="24"/>
        </w:rPr>
        <w:tab/>
        <w:t xml:space="preserve"> </w:t>
      </w:r>
      <w:r w:rsidR="00A428FE" w:rsidRPr="005F4511">
        <w:rPr>
          <w:rFonts w:ascii="Cambria" w:hAnsi="Cambria"/>
          <w:szCs w:val="24"/>
        </w:rPr>
        <w:tab/>
      </w:r>
      <w:r w:rsidR="00F33816" w:rsidRPr="005F4511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12</w:t>
      </w:r>
      <w:r w:rsidR="00A428FE" w:rsidRPr="005F4511">
        <w:rPr>
          <w:rFonts w:ascii="Cambria" w:hAnsi="Cambria"/>
          <w:szCs w:val="24"/>
        </w:rPr>
        <w:t>:</w:t>
      </w:r>
      <w:r>
        <w:rPr>
          <w:rFonts w:ascii="Cambria" w:hAnsi="Cambria"/>
          <w:szCs w:val="24"/>
        </w:rPr>
        <w:t>15 – 13</w:t>
      </w:r>
      <w:r w:rsidR="00A428FE" w:rsidRPr="005F4511">
        <w:rPr>
          <w:rFonts w:ascii="Cambria" w:hAnsi="Cambria"/>
          <w:szCs w:val="24"/>
        </w:rPr>
        <w:t>:</w:t>
      </w:r>
      <w:r>
        <w:rPr>
          <w:rFonts w:ascii="Cambria" w:hAnsi="Cambria"/>
          <w:szCs w:val="24"/>
        </w:rPr>
        <w:t>45</w:t>
      </w:r>
    </w:p>
    <w:p w14:paraId="35CED890" w14:textId="77777777" w:rsidR="00A428FE" w:rsidRPr="005F4511" w:rsidRDefault="00534E94" w:rsidP="00243A89">
      <w:pPr>
        <w:jc w:val="both"/>
        <w:rPr>
          <w:rFonts w:ascii="Cambria" w:hAnsi="Cambria"/>
          <w:szCs w:val="24"/>
        </w:rPr>
      </w:pPr>
      <w:r w:rsidRPr="005F4511">
        <w:rPr>
          <w:rFonts w:ascii="Cambria" w:hAnsi="Cambria"/>
          <w:szCs w:val="24"/>
        </w:rPr>
        <w:tab/>
      </w:r>
      <w:r w:rsidRPr="005F4511">
        <w:rPr>
          <w:rFonts w:ascii="Cambria" w:hAnsi="Cambria"/>
          <w:szCs w:val="24"/>
        </w:rPr>
        <w:tab/>
      </w:r>
      <w:r w:rsidRPr="005F4511">
        <w:rPr>
          <w:rFonts w:ascii="Cambria" w:hAnsi="Cambria"/>
          <w:szCs w:val="24"/>
        </w:rPr>
        <w:tab/>
      </w:r>
    </w:p>
    <w:p w14:paraId="5B56DEA8" w14:textId="77777777" w:rsidR="00325E50" w:rsidRDefault="00325E50" w:rsidP="00325E50">
      <w:r>
        <w:rPr>
          <w:rFonts w:ascii="Cambria" w:hAnsi="Cambria"/>
          <w:szCs w:val="24"/>
        </w:rPr>
        <w:t xml:space="preserve">Location: </w:t>
      </w:r>
      <w:r>
        <w:t xml:space="preserve">IUCr2014 Congress Venue, Room 516e </w:t>
      </w:r>
      <w:proofErr w:type="spellStart"/>
      <w:r>
        <w:t>Palais</w:t>
      </w:r>
      <w:proofErr w:type="spellEnd"/>
      <w:r>
        <w:t xml:space="preserve"> des </w:t>
      </w:r>
      <w:proofErr w:type="spellStart"/>
      <w:r>
        <w:t>Congres</w:t>
      </w:r>
      <w:proofErr w:type="spellEnd"/>
      <w:r>
        <w:t xml:space="preserve"> de, Montreal, Canada</w:t>
      </w:r>
    </w:p>
    <w:p w14:paraId="2EA8C4C6" w14:textId="77777777" w:rsidR="00A428FE" w:rsidRPr="005F4511" w:rsidRDefault="00A428FE" w:rsidP="00243A89">
      <w:pPr>
        <w:jc w:val="both"/>
        <w:rPr>
          <w:rFonts w:ascii="Cambria" w:hAnsi="Cambria"/>
          <w:szCs w:val="24"/>
        </w:rPr>
      </w:pPr>
    </w:p>
    <w:p w14:paraId="1B91AF6E" w14:textId="77777777" w:rsidR="00F26E64" w:rsidRPr="005F4511" w:rsidRDefault="00F26E64">
      <w:pPr>
        <w:rPr>
          <w:rFonts w:ascii="Cambria" w:hAnsi="Cambria"/>
          <w:szCs w:val="24"/>
        </w:rPr>
      </w:pPr>
    </w:p>
    <w:p w14:paraId="3F03DE16" w14:textId="77777777" w:rsidR="00A428FE" w:rsidRPr="005F4511" w:rsidRDefault="00A428FE" w:rsidP="00A428FE">
      <w:pPr>
        <w:rPr>
          <w:rFonts w:ascii="Cambria" w:hAnsi="Cambria"/>
          <w:b/>
          <w:szCs w:val="24"/>
        </w:rPr>
      </w:pPr>
      <w:r w:rsidRPr="005F4511">
        <w:rPr>
          <w:rFonts w:ascii="Cambria" w:hAnsi="Cambria"/>
          <w:b/>
          <w:szCs w:val="24"/>
        </w:rPr>
        <w:t>IN ATTENDANCE</w:t>
      </w:r>
    </w:p>
    <w:p w14:paraId="126BC4A4" w14:textId="77777777" w:rsidR="008818F0" w:rsidRPr="005F4511" w:rsidRDefault="008818F0">
      <w:pPr>
        <w:rPr>
          <w:rFonts w:ascii="Cambria" w:hAnsi="Cambria"/>
          <w:szCs w:val="24"/>
        </w:rPr>
      </w:pPr>
    </w:p>
    <w:p w14:paraId="4B638877" w14:textId="77777777" w:rsidR="008818F0" w:rsidRPr="005F4511" w:rsidRDefault="00A428FE">
      <w:pPr>
        <w:rPr>
          <w:rFonts w:ascii="Cambria" w:hAnsi="Cambria"/>
          <w:szCs w:val="24"/>
          <w:u w:val="single"/>
        </w:rPr>
      </w:pPr>
      <w:r w:rsidRPr="005F4511">
        <w:rPr>
          <w:rFonts w:ascii="Cambria" w:hAnsi="Cambria"/>
          <w:szCs w:val="24"/>
          <w:u w:val="single"/>
        </w:rPr>
        <w:t>DELEGATES</w:t>
      </w:r>
    </w:p>
    <w:p w14:paraId="4477229C" w14:textId="77777777" w:rsidR="001339A5" w:rsidRPr="005F4511" w:rsidRDefault="001339A5" w:rsidP="001339A5">
      <w:pPr>
        <w:rPr>
          <w:szCs w:val="24"/>
        </w:rPr>
      </w:pPr>
      <w:r w:rsidRPr="005F4511">
        <w:rPr>
          <w:szCs w:val="24"/>
        </w:rPr>
        <w:t>Pinak Chakrabarti</w:t>
      </w:r>
      <w:r>
        <w:rPr>
          <w:szCs w:val="24"/>
        </w:rPr>
        <w:t xml:space="preserve"> (</w:t>
      </w:r>
      <w:r w:rsidRPr="005F4511">
        <w:rPr>
          <w:szCs w:val="24"/>
        </w:rPr>
        <w:t>President), India</w:t>
      </w:r>
      <w:r w:rsidRPr="005F4511">
        <w:rPr>
          <w:szCs w:val="24"/>
        </w:rPr>
        <w:tab/>
      </w:r>
      <w:r w:rsidRPr="005F4511">
        <w:rPr>
          <w:szCs w:val="24"/>
        </w:rPr>
        <w:tab/>
      </w:r>
      <w:r w:rsidRPr="005F4511">
        <w:rPr>
          <w:szCs w:val="24"/>
        </w:rPr>
        <w:tab/>
      </w:r>
      <w:hyperlink r:id="rId7" w:history="1">
        <w:r w:rsidR="005D141E" w:rsidRPr="00FB4F00">
          <w:rPr>
            <w:rStyle w:val="Hyperlink"/>
            <w:szCs w:val="24"/>
          </w:rPr>
          <w:t>pinak@</w:t>
        </w:r>
        <w:r w:rsidR="005D141E" w:rsidRPr="00FB4F00">
          <w:rPr>
            <w:rStyle w:val="Hyperlink"/>
            <w:rFonts w:eastAsia="Malgun Gothic"/>
            <w:szCs w:val="24"/>
            <w:lang w:eastAsia="ko-KR"/>
          </w:rPr>
          <w:t>jcbose.ac.in</w:t>
        </w:r>
      </w:hyperlink>
      <w:r w:rsidR="005D141E">
        <w:rPr>
          <w:rFonts w:eastAsia="Malgun Gothic"/>
          <w:szCs w:val="24"/>
          <w:lang w:eastAsia="ko-KR"/>
        </w:rPr>
        <w:t xml:space="preserve"> </w:t>
      </w:r>
    </w:p>
    <w:p w14:paraId="29778B4C" w14:textId="77777777" w:rsidR="001339A5" w:rsidRPr="005F4511" w:rsidRDefault="001339A5" w:rsidP="001339A5">
      <w:pPr>
        <w:rPr>
          <w:szCs w:val="24"/>
        </w:rPr>
      </w:pPr>
      <w:r w:rsidRPr="005F4511">
        <w:rPr>
          <w:szCs w:val="24"/>
        </w:rPr>
        <w:t>Jenny Martin (</w:t>
      </w:r>
      <w:r>
        <w:rPr>
          <w:szCs w:val="24"/>
        </w:rPr>
        <w:t>Vice-President</w:t>
      </w:r>
      <w:r w:rsidRPr="005F4511">
        <w:rPr>
          <w:szCs w:val="24"/>
        </w:rPr>
        <w:t>), Australia</w:t>
      </w:r>
      <w:r w:rsidRPr="005F4511">
        <w:rPr>
          <w:szCs w:val="24"/>
        </w:rPr>
        <w:tab/>
      </w:r>
      <w:r w:rsidRPr="005F4511">
        <w:rPr>
          <w:szCs w:val="24"/>
        </w:rPr>
        <w:tab/>
      </w:r>
      <w:r w:rsidRPr="005F4511">
        <w:rPr>
          <w:szCs w:val="24"/>
        </w:rPr>
        <w:tab/>
      </w:r>
      <w:hyperlink r:id="rId8" w:history="1">
        <w:r w:rsidR="005D141E" w:rsidRPr="00FB4F00">
          <w:rPr>
            <w:rStyle w:val="Hyperlink"/>
            <w:szCs w:val="24"/>
          </w:rPr>
          <w:t>j.martin@imb.uq.edu.au</w:t>
        </w:r>
      </w:hyperlink>
      <w:r w:rsidR="005D141E">
        <w:rPr>
          <w:szCs w:val="24"/>
        </w:rPr>
        <w:t xml:space="preserve"> </w:t>
      </w:r>
    </w:p>
    <w:p w14:paraId="6A27A72B" w14:textId="77777777" w:rsidR="001339A5" w:rsidRDefault="001339A5" w:rsidP="001339A5">
      <w:pPr>
        <w:rPr>
          <w:szCs w:val="24"/>
        </w:rPr>
      </w:pPr>
      <w:proofErr w:type="spellStart"/>
      <w:r w:rsidRPr="005F4511">
        <w:rPr>
          <w:szCs w:val="24"/>
        </w:rPr>
        <w:t>Se</w:t>
      </w:r>
      <w:proofErr w:type="spellEnd"/>
      <w:r w:rsidRPr="005F4511">
        <w:rPr>
          <w:szCs w:val="24"/>
        </w:rPr>
        <w:t xml:space="preserve"> Won Su</w:t>
      </w:r>
      <w:r w:rsidRPr="005F4511">
        <w:rPr>
          <w:rFonts w:eastAsia="Malgun Gothic" w:hint="eastAsia"/>
          <w:szCs w:val="24"/>
          <w:lang w:eastAsia="ko-KR"/>
        </w:rPr>
        <w:t>h</w:t>
      </w:r>
      <w:r w:rsidR="00F83163">
        <w:rPr>
          <w:szCs w:val="24"/>
        </w:rPr>
        <w:t>, (</w:t>
      </w:r>
      <w:r w:rsidR="00C13694">
        <w:rPr>
          <w:szCs w:val="24"/>
        </w:rPr>
        <w:t>Past-</w:t>
      </w:r>
      <w:r w:rsidR="00F83163">
        <w:rPr>
          <w:szCs w:val="24"/>
        </w:rPr>
        <w:t>President) Korea</w:t>
      </w:r>
      <w:r w:rsidR="00F83163">
        <w:rPr>
          <w:szCs w:val="24"/>
        </w:rPr>
        <w:tab/>
      </w:r>
      <w:r w:rsidR="00F83163">
        <w:rPr>
          <w:szCs w:val="24"/>
        </w:rPr>
        <w:tab/>
      </w:r>
      <w:r w:rsidR="00F83163">
        <w:rPr>
          <w:szCs w:val="24"/>
        </w:rPr>
        <w:tab/>
      </w:r>
      <w:hyperlink r:id="rId9" w:history="1">
        <w:r w:rsidR="005D141E" w:rsidRPr="00FB4F00">
          <w:rPr>
            <w:rStyle w:val="Hyperlink"/>
            <w:szCs w:val="24"/>
          </w:rPr>
          <w:t>sewonsuh@snu.ac.kr</w:t>
        </w:r>
      </w:hyperlink>
      <w:r w:rsidR="005D141E">
        <w:rPr>
          <w:szCs w:val="24"/>
        </w:rPr>
        <w:t xml:space="preserve"> </w:t>
      </w:r>
    </w:p>
    <w:p w14:paraId="0E44FE2E" w14:textId="77777777" w:rsidR="001339A5" w:rsidRPr="005F4511" w:rsidRDefault="001339A5">
      <w:pPr>
        <w:rPr>
          <w:szCs w:val="24"/>
        </w:rPr>
      </w:pPr>
      <w:proofErr w:type="spellStart"/>
      <w:r>
        <w:rPr>
          <w:szCs w:val="24"/>
        </w:rPr>
        <w:t>Jagadese</w:t>
      </w:r>
      <w:proofErr w:type="spellEnd"/>
      <w:r>
        <w:rPr>
          <w:szCs w:val="24"/>
        </w:rPr>
        <w:t xml:space="preserve"> J. Vittal (Secretary/Treasurer), Singapore</w:t>
      </w:r>
      <w:r w:rsidR="00F83163">
        <w:rPr>
          <w:szCs w:val="24"/>
        </w:rPr>
        <w:t xml:space="preserve"> </w:t>
      </w:r>
      <w:r w:rsidR="00F83163">
        <w:rPr>
          <w:szCs w:val="24"/>
        </w:rPr>
        <w:tab/>
      </w:r>
      <w:hyperlink r:id="rId10" w:history="1">
        <w:r w:rsidR="005D141E" w:rsidRPr="00FB4F00">
          <w:rPr>
            <w:rStyle w:val="Hyperlink"/>
            <w:szCs w:val="24"/>
          </w:rPr>
          <w:t>chmjjv@nus.edu.sg</w:t>
        </w:r>
      </w:hyperlink>
      <w:r w:rsidR="005D141E">
        <w:rPr>
          <w:szCs w:val="24"/>
        </w:rPr>
        <w:t xml:space="preserve"> </w:t>
      </w:r>
    </w:p>
    <w:p w14:paraId="07D7F139" w14:textId="77777777" w:rsidR="008818F0" w:rsidRPr="005F4511" w:rsidRDefault="008818F0">
      <w:pPr>
        <w:rPr>
          <w:szCs w:val="24"/>
        </w:rPr>
      </w:pPr>
      <w:r w:rsidRPr="005F4511">
        <w:rPr>
          <w:szCs w:val="24"/>
        </w:rPr>
        <w:t>Alice Vrielink</w:t>
      </w:r>
      <w:r w:rsidR="00EE2290" w:rsidRPr="005F4511">
        <w:rPr>
          <w:szCs w:val="24"/>
        </w:rPr>
        <w:t xml:space="preserve"> (</w:t>
      </w:r>
      <w:r w:rsidR="001339A5">
        <w:rPr>
          <w:szCs w:val="24"/>
        </w:rPr>
        <w:t xml:space="preserve">Web </w:t>
      </w:r>
      <w:r w:rsidR="00EE2290" w:rsidRPr="005F4511">
        <w:rPr>
          <w:szCs w:val="24"/>
        </w:rPr>
        <w:t>Secretary)</w:t>
      </w:r>
      <w:r w:rsidR="00A428FE" w:rsidRPr="005F4511">
        <w:rPr>
          <w:szCs w:val="24"/>
        </w:rPr>
        <w:t xml:space="preserve">, </w:t>
      </w:r>
      <w:r w:rsidR="00EE2290" w:rsidRPr="005F4511">
        <w:rPr>
          <w:szCs w:val="24"/>
        </w:rPr>
        <w:t>Australia</w:t>
      </w:r>
      <w:r w:rsidR="00A428FE" w:rsidRPr="005F4511">
        <w:rPr>
          <w:szCs w:val="24"/>
        </w:rPr>
        <w:tab/>
      </w:r>
      <w:r w:rsidR="007978CE" w:rsidRPr="005F4511">
        <w:rPr>
          <w:szCs w:val="24"/>
        </w:rPr>
        <w:tab/>
      </w:r>
      <w:r w:rsidR="001339A5">
        <w:rPr>
          <w:szCs w:val="24"/>
        </w:rPr>
        <w:tab/>
      </w:r>
      <w:hyperlink r:id="rId11" w:history="1">
        <w:r w:rsidR="005D141E" w:rsidRPr="00FB4F00">
          <w:rPr>
            <w:rStyle w:val="Hyperlink"/>
            <w:szCs w:val="24"/>
          </w:rPr>
          <w:t>alice.vrielink@uwa.edu.au</w:t>
        </w:r>
      </w:hyperlink>
      <w:r w:rsidR="005D141E">
        <w:rPr>
          <w:szCs w:val="24"/>
        </w:rPr>
        <w:t xml:space="preserve"> </w:t>
      </w:r>
    </w:p>
    <w:p w14:paraId="024DC844" w14:textId="77777777" w:rsidR="004C05B6" w:rsidRDefault="004C05B6" w:rsidP="00F83163">
      <w:pPr>
        <w:rPr>
          <w:szCs w:val="24"/>
        </w:rPr>
      </w:pPr>
    </w:p>
    <w:p w14:paraId="7D0880C9" w14:textId="77777777" w:rsidR="00F83163" w:rsidRDefault="00F83163" w:rsidP="00F83163">
      <w:pPr>
        <w:rPr>
          <w:szCs w:val="24"/>
        </w:rPr>
      </w:pPr>
      <w:r w:rsidRPr="00F83163">
        <w:rPr>
          <w:szCs w:val="24"/>
        </w:rPr>
        <w:t>Batten, Stuart</w:t>
      </w:r>
      <w:r w:rsidRPr="00F83163">
        <w:rPr>
          <w:szCs w:val="24"/>
        </w:rPr>
        <w:tab/>
      </w:r>
      <w:r>
        <w:rPr>
          <w:szCs w:val="24"/>
        </w:rPr>
        <w:t xml:space="preserve">(Councilor) </w:t>
      </w:r>
      <w:r w:rsidRPr="00F83163">
        <w:rPr>
          <w:szCs w:val="24"/>
        </w:rPr>
        <w:t>Australia</w:t>
      </w:r>
      <w:r>
        <w:rPr>
          <w:szCs w:val="24"/>
        </w:rPr>
        <w:t xml:space="preserve">          </w:t>
      </w:r>
      <w:r w:rsidR="004C05B6">
        <w:rPr>
          <w:szCs w:val="24"/>
        </w:rPr>
        <w:tab/>
      </w:r>
      <w:r w:rsidR="004C05B6">
        <w:rPr>
          <w:szCs w:val="24"/>
        </w:rPr>
        <w:tab/>
        <w:t xml:space="preserve"> </w:t>
      </w:r>
      <w:hyperlink r:id="rId12" w:history="1">
        <w:r w:rsidRPr="004465CE">
          <w:rPr>
            <w:rStyle w:val="Hyperlink"/>
            <w:szCs w:val="24"/>
          </w:rPr>
          <w:t>stuart.batten@monash.edu.au</w:t>
        </w:r>
      </w:hyperlink>
    </w:p>
    <w:p w14:paraId="4A41A60B" w14:textId="77777777" w:rsidR="00F83163" w:rsidRDefault="00F83163" w:rsidP="00717244">
      <w:pPr>
        <w:rPr>
          <w:szCs w:val="24"/>
        </w:rPr>
      </w:pPr>
      <w:r w:rsidRPr="00F83163">
        <w:rPr>
          <w:szCs w:val="24"/>
        </w:rPr>
        <w:t>Kobe, Bostjan</w:t>
      </w:r>
      <w:r>
        <w:rPr>
          <w:szCs w:val="24"/>
        </w:rPr>
        <w:t xml:space="preserve"> (Councilor) </w:t>
      </w:r>
      <w:r w:rsidRPr="00F83163">
        <w:rPr>
          <w:szCs w:val="24"/>
        </w:rPr>
        <w:t>Australia</w:t>
      </w:r>
      <w:r w:rsidRPr="00F8316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3" w:history="1">
        <w:r w:rsidRPr="004465CE">
          <w:rPr>
            <w:rStyle w:val="Hyperlink"/>
            <w:szCs w:val="24"/>
          </w:rPr>
          <w:t>b.kobe@uq.edu.au</w:t>
        </w:r>
      </w:hyperlink>
    </w:p>
    <w:p w14:paraId="538BCAB0" w14:textId="77777777" w:rsidR="001104D2" w:rsidRDefault="001104D2" w:rsidP="00717244">
      <w:pPr>
        <w:rPr>
          <w:szCs w:val="24"/>
        </w:rPr>
      </w:pPr>
      <w:r w:rsidRPr="001104D2">
        <w:rPr>
          <w:szCs w:val="24"/>
        </w:rPr>
        <w:t>Nangia, Ashwini</w:t>
      </w:r>
      <w:r>
        <w:rPr>
          <w:szCs w:val="24"/>
        </w:rPr>
        <w:t xml:space="preserve"> (Councilor) </w:t>
      </w:r>
      <w:r w:rsidRPr="001104D2">
        <w:rPr>
          <w:szCs w:val="24"/>
        </w:rPr>
        <w:t>India</w:t>
      </w:r>
      <w:r w:rsidRPr="001104D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4" w:history="1">
        <w:r w:rsidRPr="004465CE">
          <w:rPr>
            <w:rStyle w:val="Hyperlink"/>
            <w:szCs w:val="24"/>
          </w:rPr>
          <w:t>ashwini.nangia@gmail.com</w:t>
        </w:r>
      </w:hyperlink>
    </w:p>
    <w:p w14:paraId="34EBA1D9" w14:textId="77777777" w:rsidR="001104D2" w:rsidRDefault="001104D2" w:rsidP="00717244">
      <w:pPr>
        <w:rPr>
          <w:szCs w:val="24"/>
        </w:rPr>
      </w:pPr>
      <w:proofErr w:type="spellStart"/>
      <w:r w:rsidRPr="001104D2">
        <w:rPr>
          <w:szCs w:val="24"/>
        </w:rPr>
        <w:t>Anand</w:t>
      </w:r>
      <w:proofErr w:type="spellEnd"/>
      <w:r w:rsidRPr="001104D2">
        <w:rPr>
          <w:szCs w:val="24"/>
        </w:rPr>
        <w:t xml:space="preserve">, </w:t>
      </w:r>
      <w:proofErr w:type="spellStart"/>
      <w:r w:rsidRPr="001104D2">
        <w:rPr>
          <w:szCs w:val="24"/>
        </w:rPr>
        <w:t>Ruchi</w:t>
      </w:r>
      <w:proofErr w:type="spellEnd"/>
      <w:r w:rsidRPr="001104D2">
        <w:rPr>
          <w:szCs w:val="24"/>
        </w:rPr>
        <w:tab/>
      </w:r>
      <w:r>
        <w:rPr>
          <w:szCs w:val="24"/>
        </w:rPr>
        <w:t>(</w:t>
      </w:r>
      <w:r w:rsidR="00C13694">
        <w:rPr>
          <w:szCs w:val="24"/>
        </w:rPr>
        <w:t xml:space="preserve">Substitute </w:t>
      </w:r>
      <w:r>
        <w:rPr>
          <w:szCs w:val="24"/>
        </w:rPr>
        <w:t xml:space="preserve">for </w:t>
      </w:r>
      <w:r w:rsidR="00C13694">
        <w:rPr>
          <w:szCs w:val="24"/>
        </w:rPr>
        <w:t xml:space="preserve">N. </w:t>
      </w:r>
      <w:proofErr w:type="spellStart"/>
      <w:r w:rsidR="00C13694">
        <w:rPr>
          <w:szCs w:val="24"/>
        </w:rPr>
        <w:t>Gautham</w:t>
      </w:r>
      <w:proofErr w:type="spellEnd"/>
      <w:r>
        <w:rPr>
          <w:szCs w:val="24"/>
        </w:rPr>
        <w:t xml:space="preserve">) </w:t>
      </w:r>
      <w:r w:rsidRPr="001104D2">
        <w:rPr>
          <w:szCs w:val="24"/>
        </w:rPr>
        <w:t>India</w:t>
      </w:r>
      <w:r w:rsidRPr="001104D2">
        <w:rPr>
          <w:szCs w:val="24"/>
        </w:rPr>
        <w:tab/>
      </w:r>
      <w:r>
        <w:rPr>
          <w:szCs w:val="24"/>
        </w:rPr>
        <w:tab/>
      </w:r>
      <w:hyperlink r:id="rId15" w:history="1">
        <w:r w:rsidR="005D141E" w:rsidRPr="00FB4F00">
          <w:rPr>
            <w:rStyle w:val="Hyperlink"/>
            <w:szCs w:val="24"/>
          </w:rPr>
          <w:t>ruchi@chem.iitb.ac.in</w:t>
        </w:r>
      </w:hyperlink>
      <w:r w:rsidR="005D141E">
        <w:rPr>
          <w:szCs w:val="24"/>
        </w:rPr>
        <w:t xml:space="preserve"> </w:t>
      </w:r>
    </w:p>
    <w:p w14:paraId="4EACC87D" w14:textId="77777777" w:rsidR="00206911" w:rsidRDefault="00206911" w:rsidP="00717244">
      <w:pPr>
        <w:rPr>
          <w:szCs w:val="24"/>
        </w:rPr>
      </w:pPr>
      <w:proofErr w:type="spellStart"/>
      <w:r w:rsidRPr="00206911">
        <w:rPr>
          <w:szCs w:val="24"/>
        </w:rPr>
        <w:t>Nishibori</w:t>
      </w:r>
      <w:proofErr w:type="spellEnd"/>
      <w:r w:rsidRPr="00206911">
        <w:rPr>
          <w:szCs w:val="24"/>
        </w:rPr>
        <w:t xml:space="preserve">, </w:t>
      </w:r>
      <w:proofErr w:type="spellStart"/>
      <w:r w:rsidRPr="00206911">
        <w:rPr>
          <w:szCs w:val="24"/>
        </w:rPr>
        <w:t>Eiji</w:t>
      </w:r>
      <w:proofErr w:type="spellEnd"/>
      <w:r w:rsidR="001104D2">
        <w:rPr>
          <w:szCs w:val="24"/>
        </w:rPr>
        <w:t xml:space="preserve"> (Councilor)</w:t>
      </w:r>
      <w:r>
        <w:rPr>
          <w:szCs w:val="24"/>
        </w:rPr>
        <w:t xml:space="preserve"> </w:t>
      </w:r>
      <w:r w:rsidRPr="00206911">
        <w:rPr>
          <w:szCs w:val="24"/>
        </w:rPr>
        <w:t>Japan</w:t>
      </w:r>
      <w:r w:rsidRPr="00206911">
        <w:rPr>
          <w:szCs w:val="24"/>
        </w:rPr>
        <w:tab/>
      </w:r>
      <w:r>
        <w:rPr>
          <w:szCs w:val="24"/>
        </w:rPr>
        <w:tab/>
      </w:r>
      <w:r w:rsidR="001104D2">
        <w:rPr>
          <w:szCs w:val="24"/>
        </w:rPr>
        <w:tab/>
      </w:r>
      <w:hyperlink r:id="rId16" w:history="1">
        <w:r w:rsidR="004C05B6" w:rsidRPr="00FB4F00">
          <w:rPr>
            <w:rStyle w:val="Hyperlink"/>
            <w:szCs w:val="24"/>
          </w:rPr>
          <w:t>nishibori.eiji.ga@u.tsukuba.ac.jp</w:t>
        </w:r>
      </w:hyperlink>
      <w:r w:rsidR="004C05B6">
        <w:rPr>
          <w:szCs w:val="24"/>
        </w:rPr>
        <w:t xml:space="preserve"> </w:t>
      </w:r>
    </w:p>
    <w:p w14:paraId="55944843" w14:textId="77777777" w:rsidR="00F83163" w:rsidRDefault="00F83163" w:rsidP="00F83163">
      <w:pPr>
        <w:rPr>
          <w:szCs w:val="24"/>
        </w:rPr>
      </w:pPr>
      <w:r w:rsidRPr="00F83163">
        <w:rPr>
          <w:szCs w:val="24"/>
        </w:rPr>
        <w:t>Takata, Masaki</w:t>
      </w:r>
      <w:r>
        <w:rPr>
          <w:szCs w:val="24"/>
        </w:rPr>
        <w:t xml:space="preserve"> (</w:t>
      </w:r>
      <w:r w:rsidR="00F73446">
        <w:rPr>
          <w:szCs w:val="24"/>
        </w:rPr>
        <w:t xml:space="preserve">Substitute </w:t>
      </w:r>
      <w:r>
        <w:rPr>
          <w:szCs w:val="24"/>
        </w:rPr>
        <w:t xml:space="preserve">for </w:t>
      </w:r>
      <w:proofErr w:type="spellStart"/>
      <w:r w:rsidR="00206911" w:rsidRPr="00206911">
        <w:rPr>
          <w:szCs w:val="24"/>
        </w:rPr>
        <w:t>Genji</w:t>
      </w:r>
      <w:proofErr w:type="spellEnd"/>
      <w:r w:rsidR="00206911" w:rsidRPr="00206911">
        <w:rPr>
          <w:szCs w:val="24"/>
        </w:rPr>
        <w:t xml:space="preserve"> </w:t>
      </w:r>
      <w:proofErr w:type="spellStart"/>
      <w:r w:rsidR="00206911" w:rsidRPr="00206911">
        <w:rPr>
          <w:szCs w:val="24"/>
        </w:rPr>
        <w:t>Kurisu</w:t>
      </w:r>
      <w:proofErr w:type="spellEnd"/>
      <w:r w:rsidR="00206911">
        <w:rPr>
          <w:szCs w:val="24"/>
        </w:rPr>
        <w:t xml:space="preserve">) </w:t>
      </w:r>
      <w:r w:rsidR="00873861">
        <w:rPr>
          <w:szCs w:val="24"/>
        </w:rPr>
        <w:t>Japan</w:t>
      </w:r>
      <w:r w:rsidR="00873861">
        <w:rPr>
          <w:szCs w:val="24"/>
        </w:rPr>
        <w:tab/>
      </w:r>
      <w:hyperlink r:id="rId17" w:history="1">
        <w:r w:rsidR="00F73446" w:rsidRPr="0077586C">
          <w:rPr>
            <w:rStyle w:val="Hyperlink"/>
            <w:szCs w:val="24"/>
          </w:rPr>
          <w:t>takatama@spring8.or.jp</w:t>
        </w:r>
      </w:hyperlink>
    </w:p>
    <w:p w14:paraId="34A51EE9" w14:textId="77777777" w:rsidR="00F73446" w:rsidRDefault="00F73446" w:rsidP="00F73446">
      <w:pPr>
        <w:rPr>
          <w:szCs w:val="24"/>
        </w:rPr>
      </w:pPr>
      <w:r w:rsidRPr="00F83163">
        <w:rPr>
          <w:szCs w:val="24"/>
        </w:rPr>
        <w:t>Adachi, Shin-</w:t>
      </w:r>
      <w:proofErr w:type="spellStart"/>
      <w:r w:rsidRPr="00F83163">
        <w:rPr>
          <w:szCs w:val="24"/>
        </w:rPr>
        <w:t>ichi</w:t>
      </w:r>
      <w:proofErr w:type="spellEnd"/>
      <w:r>
        <w:rPr>
          <w:szCs w:val="24"/>
        </w:rPr>
        <w:t xml:space="preserve"> (Councilor) </w:t>
      </w:r>
      <w:r w:rsidRPr="00F83163">
        <w:rPr>
          <w:szCs w:val="24"/>
        </w:rPr>
        <w:t>Japan</w:t>
      </w:r>
      <w:r w:rsidRPr="00F8316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8" w:history="1">
        <w:r w:rsidRPr="004465CE">
          <w:rPr>
            <w:rStyle w:val="Hyperlink"/>
            <w:szCs w:val="24"/>
          </w:rPr>
          <w:t>shinichi.adachi@kek.jp</w:t>
        </w:r>
      </w:hyperlink>
    </w:p>
    <w:p w14:paraId="3D9FB20D" w14:textId="77777777" w:rsidR="00F73446" w:rsidRDefault="00F73446" w:rsidP="00F83163">
      <w:pPr>
        <w:rPr>
          <w:szCs w:val="24"/>
        </w:rPr>
      </w:pPr>
    </w:p>
    <w:p w14:paraId="327E7BA8" w14:textId="77777777" w:rsidR="00206911" w:rsidRPr="005F4511" w:rsidRDefault="007A1E3B" w:rsidP="00717244">
      <w:pPr>
        <w:rPr>
          <w:szCs w:val="24"/>
        </w:rPr>
      </w:pPr>
      <w:r>
        <w:rPr>
          <w:szCs w:val="24"/>
        </w:rPr>
        <w:t>Kim, Eunice E.</w:t>
      </w:r>
      <w:r w:rsidR="00717244" w:rsidRPr="005F4511">
        <w:rPr>
          <w:szCs w:val="24"/>
        </w:rPr>
        <w:t xml:space="preserve"> (Councilor), Korea</w:t>
      </w:r>
      <w:r w:rsidR="00717244" w:rsidRPr="005F451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19" w:history="1">
        <w:r w:rsidR="00206911" w:rsidRPr="004465CE">
          <w:rPr>
            <w:rStyle w:val="Hyperlink"/>
            <w:szCs w:val="24"/>
          </w:rPr>
          <w:t>hksong@korea.ac.dr</w:t>
        </w:r>
      </w:hyperlink>
    </w:p>
    <w:p w14:paraId="395ABB31" w14:textId="77777777" w:rsidR="007A1E3B" w:rsidRDefault="00A428FE" w:rsidP="00873861">
      <w:pPr>
        <w:rPr>
          <w:szCs w:val="24"/>
        </w:rPr>
      </w:pPr>
      <w:proofErr w:type="spellStart"/>
      <w:r w:rsidRPr="005F4511">
        <w:rPr>
          <w:szCs w:val="24"/>
        </w:rPr>
        <w:t>Nadiah</w:t>
      </w:r>
      <w:proofErr w:type="spellEnd"/>
      <w:r w:rsidRPr="005F4511">
        <w:rPr>
          <w:szCs w:val="24"/>
        </w:rPr>
        <w:t xml:space="preserve"> Halim</w:t>
      </w:r>
      <w:r w:rsidRPr="005F4511">
        <w:rPr>
          <w:szCs w:val="24"/>
        </w:rPr>
        <w:tab/>
        <w:t xml:space="preserve"> (</w:t>
      </w:r>
      <w:r w:rsidR="00A7075E" w:rsidRPr="005F4511">
        <w:rPr>
          <w:szCs w:val="24"/>
        </w:rPr>
        <w:t xml:space="preserve">Councilor) </w:t>
      </w:r>
      <w:r w:rsidRPr="005F4511">
        <w:rPr>
          <w:szCs w:val="24"/>
        </w:rPr>
        <w:t>Malaysia</w:t>
      </w:r>
      <w:r w:rsidR="00A7075E" w:rsidRPr="005F4511">
        <w:rPr>
          <w:szCs w:val="24"/>
        </w:rPr>
        <w:tab/>
      </w:r>
      <w:r w:rsidR="00A7075E" w:rsidRPr="005F4511">
        <w:rPr>
          <w:szCs w:val="24"/>
        </w:rPr>
        <w:tab/>
      </w:r>
      <w:hyperlink r:id="rId20" w:history="1">
        <w:r w:rsidR="004C05B6" w:rsidRPr="00FB4F00">
          <w:rPr>
            <w:rStyle w:val="Hyperlink"/>
            <w:szCs w:val="24"/>
          </w:rPr>
          <w:t>nadiahhalim@um.edu.my</w:t>
        </w:r>
      </w:hyperlink>
      <w:r w:rsidR="004C05B6">
        <w:rPr>
          <w:szCs w:val="24"/>
        </w:rPr>
        <w:t xml:space="preserve"> </w:t>
      </w:r>
    </w:p>
    <w:p w14:paraId="68CC1480" w14:textId="77777777" w:rsidR="00B96902" w:rsidRPr="005F4511" w:rsidRDefault="00206911" w:rsidP="00B96902">
      <w:pPr>
        <w:ind w:right="-574"/>
        <w:rPr>
          <w:szCs w:val="24"/>
        </w:rPr>
      </w:pPr>
      <w:r w:rsidRPr="00206911">
        <w:rPr>
          <w:szCs w:val="24"/>
        </w:rPr>
        <w:t>Krause, Kurt</w:t>
      </w:r>
      <w:r>
        <w:rPr>
          <w:szCs w:val="24"/>
        </w:rPr>
        <w:t xml:space="preserve"> (Councilor) New Zealand</w:t>
      </w:r>
    </w:p>
    <w:p w14:paraId="783B5A33" w14:textId="77777777" w:rsidR="00206911" w:rsidRDefault="00206911" w:rsidP="00717244">
      <w:pPr>
        <w:ind w:right="-29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21" w:history="1">
        <w:r w:rsidRPr="004465CE">
          <w:rPr>
            <w:rStyle w:val="Hyperlink"/>
            <w:szCs w:val="24"/>
          </w:rPr>
          <w:t>kurt.krause@otago.ac.nz</w:t>
        </w:r>
      </w:hyperlink>
    </w:p>
    <w:p w14:paraId="18003F5B" w14:textId="77777777" w:rsidR="00206911" w:rsidRDefault="00206911" w:rsidP="00717244">
      <w:pPr>
        <w:ind w:right="-291"/>
        <w:rPr>
          <w:szCs w:val="24"/>
        </w:rPr>
      </w:pPr>
      <w:r w:rsidRPr="00206911">
        <w:rPr>
          <w:szCs w:val="24"/>
        </w:rPr>
        <w:t xml:space="preserve">Hsiao, </w:t>
      </w:r>
      <w:proofErr w:type="spellStart"/>
      <w:r w:rsidRPr="00206911">
        <w:rPr>
          <w:szCs w:val="24"/>
        </w:rPr>
        <w:t>Chwan</w:t>
      </w:r>
      <w:proofErr w:type="spellEnd"/>
      <w:r w:rsidRPr="00206911">
        <w:rPr>
          <w:szCs w:val="24"/>
        </w:rPr>
        <w:t>-Deng</w:t>
      </w:r>
      <w:r>
        <w:rPr>
          <w:szCs w:val="24"/>
        </w:rPr>
        <w:t xml:space="preserve"> (Councilor) China Taipei</w:t>
      </w:r>
      <w:r>
        <w:rPr>
          <w:szCs w:val="24"/>
        </w:rPr>
        <w:tab/>
      </w:r>
      <w:r>
        <w:rPr>
          <w:szCs w:val="24"/>
        </w:rPr>
        <w:tab/>
      </w:r>
      <w:hyperlink r:id="rId22" w:history="1">
        <w:r w:rsidRPr="004465CE">
          <w:rPr>
            <w:rStyle w:val="Hyperlink"/>
            <w:szCs w:val="24"/>
          </w:rPr>
          <w:t>hsiao@gate.sinica.edu.tw</w:t>
        </w:r>
      </w:hyperlink>
    </w:p>
    <w:p w14:paraId="5C8B3E07" w14:textId="77777777" w:rsidR="00206911" w:rsidRDefault="00206911" w:rsidP="00717244">
      <w:pPr>
        <w:ind w:right="-291"/>
        <w:rPr>
          <w:szCs w:val="24"/>
        </w:rPr>
      </w:pPr>
      <w:r w:rsidRPr="00206911">
        <w:rPr>
          <w:szCs w:val="24"/>
        </w:rPr>
        <w:t xml:space="preserve">Chen, Chun-Jung </w:t>
      </w:r>
      <w:r>
        <w:rPr>
          <w:szCs w:val="24"/>
        </w:rPr>
        <w:t>(</w:t>
      </w:r>
      <w:r w:rsidR="00D00295">
        <w:rPr>
          <w:szCs w:val="24"/>
        </w:rPr>
        <w:t xml:space="preserve">Substitute </w:t>
      </w:r>
      <w:r>
        <w:rPr>
          <w:szCs w:val="24"/>
        </w:rPr>
        <w:t xml:space="preserve">for </w:t>
      </w:r>
      <w:proofErr w:type="spellStart"/>
      <w:r w:rsidRPr="00206911">
        <w:rPr>
          <w:szCs w:val="24"/>
        </w:rPr>
        <w:t>Shie</w:t>
      </w:r>
      <w:proofErr w:type="spellEnd"/>
      <w:r w:rsidRPr="00206911">
        <w:rPr>
          <w:szCs w:val="24"/>
        </w:rPr>
        <w:t>-Ming Peng</w:t>
      </w:r>
      <w:r>
        <w:rPr>
          <w:szCs w:val="24"/>
        </w:rPr>
        <w:t xml:space="preserve">) </w:t>
      </w:r>
      <w:r w:rsidR="00D00295">
        <w:rPr>
          <w:szCs w:val="24"/>
        </w:rPr>
        <w:t>China, Taipei</w:t>
      </w:r>
      <w:r w:rsidR="00D00295" w:rsidRPr="00206911">
        <w:t xml:space="preserve"> </w:t>
      </w:r>
      <w:hyperlink r:id="rId23" w:history="1">
        <w:r w:rsidRPr="004465CE">
          <w:rPr>
            <w:rStyle w:val="Hyperlink"/>
            <w:szCs w:val="24"/>
          </w:rPr>
          <w:t>cjchen@nsrrc.org.tw</w:t>
        </w:r>
      </w:hyperlink>
      <w:r>
        <w:rPr>
          <w:szCs w:val="24"/>
        </w:rPr>
        <w:t xml:space="preserve"> </w:t>
      </w:r>
    </w:p>
    <w:p w14:paraId="64D786AE" w14:textId="77777777" w:rsidR="007A1E3B" w:rsidRDefault="002D7652" w:rsidP="00717244">
      <w:pPr>
        <w:ind w:right="-291"/>
        <w:rPr>
          <w:szCs w:val="24"/>
        </w:rPr>
      </w:pPr>
      <w:r>
        <w:rPr>
          <w:szCs w:val="24"/>
        </w:rPr>
        <w:t>Nguyen Van Tri</w:t>
      </w:r>
      <w:r w:rsidR="00717244" w:rsidRPr="005F4511">
        <w:rPr>
          <w:szCs w:val="24"/>
        </w:rPr>
        <w:t xml:space="preserve"> (</w:t>
      </w:r>
      <w:r w:rsidR="00F73446">
        <w:rPr>
          <w:szCs w:val="24"/>
        </w:rPr>
        <w:t xml:space="preserve">Substitute </w:t>
      </w:r>
      <w:r w:rsidR="007A1E3B">
        <w:rPr>
          <w:szCs w:val="24"/>
        </w:rPr>
        <w:t xml:space="preserve">for </w:t>
      </w:r>
      <w:r w:rsidR="007A1E3B" w:rsidRPr="005F4511">
        <w:rPr>
          <w:szCs w:val="24"/>
        </w:rPr>
        <w:t>D</w:t>
      </w:r>
      <w:r w:rsidR="007A1E3B" w:rsidRPr="005F4511">
        <w:rPr>
          <w:rFonts w:eastAsia="Malgun Gothic" w:hint="eastAsia"/>
          <w:szCs w:val="24"/>
          <w:lang w:eastAsia="ko-KR"/>
        </w:rPr>
        <w:t>uong Ngoc</w:t>
      </w:r>
      <w:r w:rsidR="007A1E3B" w:rsidRPr="005F4511">
        <w:rPr>
          <w:szCs w:val="24"/>
        </w:rPr>
        <w:t xml:space="preserve"> Huyen</w:t>
      </w:r>
      <w:r w:rsidR="007A1E3B">
        <w:rPr>
          <w:szCs w:val="24"/>
        </w:rPr>
        <w:t xml:space="preserve">), </w:t>
      </w:r>
    </w:p>
    <w:p w14:paraId="3B56AFE1" w14:textId="77777777" w:rsidR="00717244" w:rsidRPr="005F4511" w:rsidRDefault="007A1E3B" w:rsidP="007A1E3B">
      <w:pPr>
        <w:ind w:left="2880" w:right="-291" w:firstLine="720"/>
        <w:rPr>
          <w:szCs w:val="24"/>
        </w:rPr>
      </w:pPr>
      <w:r>
        <w:rPr>
          <w:szCs w:val="24"/>
        </w:rPr>
        <w:t xml:space="preserve">                Vietnam</w:t>
      </w:r>
      <w:r w:rsidR="00717244" w:rsidRPr="005F4511">
        <w:rPr>
          <w:szCs w:val="24"/>
        </w:rPr>
        <w:tab/>
      </w:r>
      <w:hyperlink r:id="rId24" w:history="1">
        <w:r w:rsidR="004C05B6" w:rsidRPr="00FB4F00">
          <w:rPr>
            <w:rStyle w:val="Hyperlink"/>
            <w:rFonts w:eastAsia="Malgun Gothic"/>
            <w:szCs w:val="24"/>
            <w:lang w:eastAsia="ko-KR"/>
          </w:rPr>
          <w:t>du</w:t>
        </w:r>
        <w:r w:rsidR="004C05B6" w:rsidRPr="00FB4F00">
          <w:rPr>
            <w:rStyle w:val="Hyperlink"/>
            <w:szCs w:val="24"/>
          </w:rPr>
          <w:t>onghuyen@mail.hut.edu.vn</w:t>
        </w:r>
      </w:hyperlink>
      <w:r w:rsidR="004C05B6">
        <w:rPr>
          <w:szCs w:val="24"/>
        </w:rPr>
        <w:t xml:space="preserve"> </w:t>
      </w:r>
    </w:p>
    <w:p w14:paraId="07A62F72" w14:textId="77777777" w:rsidR="00A428FE" w:rsidRPr="005F4511" w:rsidRDefault="00A428FE">
      <w:pPr>
        <w:rPr>
          <w:rFonts w:ascii="Cambria" w:hAnsi="Cambria"/>
          <w:szCs w:val="24"/>
        </w:rPr>
      </w:pPr>
    </w:p>
    <w:p w14:paraId="0D76E0B0" w14:textId="77777777" w:rsidR="00A428FE" w:rsidRDefault="00A428FE">
      <w:pPr>
        <w:rPr>
          <w:rFonts w:ascii="Cambria" w:hAnsi="Cambria"/>
          <w:szCs w:val="24"/>
          <w:u w:val="single"/>
        </w:rPr>
      </w:pPr>
      <w:r w:rsidRPr="005F4511">
        <w:rPr>
          <w:rFonts w:ascii="Cambria" w:hAnsi="Cambria"/>
          <w:szCs w:val="24"/>
          <w:u w:val="single"/>
        </w:rPr>
        <w:t>GUESTS</w:t>
      </w:r>
    </w:p>
    <w:p w14:paraId="2496833A" w14:textId="77777777" w:rsidR="00206911" w:rsidRDefault="00206911">
      <w:pPr>
        <w:rPr>
          <w:rFonts w:ascii="Cambria" w:hAnsi="Cambria"/>
          <w:szCs w:val="24"/>
          <w:u w:val="single"/>
        </w:rPr>
      </w:pPr>
      <w:r w:rsidRPr="00206911">
        <w:rPr>
          <w:rFonts w:ascii="Cambria" w:hAnsi="Cambria"/>
          <w:szCs w:val="24"/>
        </w:rPr>
        <w:t xml:space="preserve">Lo, Kong </w:t>
      </w:r>
      <w:proofErr w:type="spellStart"/>
      <w:r w:rsidRPr="00206911">
        <w:rPr>
          <w:rFonts w:ascii="Cambria" w:hAnsi="Cambria"/>
          <w:szCs w:val="24"/>
        </w:rPr>
        <w:t>Mun</w:t>
      </w:r>
      <w:proofErr w:type="spellEnd"/>
      <w:r>
        <w:rPr>
          <w:rFonts w:ascii="Cambria" w:hAnsi="Cambria"/>
          <w:szCs w:val="24"/>
        </w:rPr>
        <w:t xml:space="preserve">, </w:t>
      </w:r>
      <w:r w:rsidRPr="00206911">
        <w:rPr>
          <w:rFonts w:ascii="Cambria" w:hAnsi="Cambria"/>
          <w:szCs w:val="24"/>
        </w:rPr>
        <w:t>Malaysia</w:t>
      </w:r>
      <w:r w:rsidRPr="00206911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hyperlink r:id="rId25" w:history="1">
        <w:r w:rsidRPr="004465CE">
          <w:rPr>
            <w:rStyle w:val="Hyperlink"/>
            <w:rFonts w:ascii="Cambria" w:hAnsi="Cambria"/>
            <w:szCs w:val="24"/>
          </w:rPr>
          <w:t>konlo@um.edu.my</w:t>
        </w:r>
      </w:hyperlink>
    </w:p>
    <w:p w14:paraId="3D34FFE4" w14:textId="77777777" w:rsidR="00206911" w:rsidRPr="00206911" w:rsidRDefault="00206911">
      <w:pPr>
        <w:rPr>
          <w:rFonts w:ascii="Cambria" w:hAnsi="Cambria"/>
          <w:szCs w:val="24"/>
        </w:rPr>
      </w:pPr>
      <w:r w:rsidRPr="00206911">
        <w:rPr>
          <w:rFonts w:ascii="Cambria" w:hAnsi="Cambria"/>
          <w:szCs w:val="24"/>
        </w:rPr>
        <w:t>Desiraju, Gautam R</w:t>
      </w:r>
      <w:r w:rsidR="001104D2">
        <w:rPr>
          <w:rFonts w:ascii="Cambria" w:hAnsi="Cambria"/>
          <w:szCs w:val="24"/>
        </w:rPr>
        <w:t xml:space="preserve">, </w:t>
      </w:r>
      <w:proofErr w:type="spellStart"/>
      <w:r w:rsidR="00D00295">
        <w:rPr>
          <w:rFonts w:ascii="Cambria" w:hAnsi="Cambria"/>
          <w:szCs w:val="24"/>
        </w:rPr>
        <w:t>IUCr</w:t>
      </w:r>
      <w:proofErr w:type="spellEnd"/>
      <w:r w:rsidRPr="00206911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r w:rsidR="001104D2">
        <w:rPr>
          <w:rFonts w:ascii="Cambria" w:hAnsi="Cambria"/>
          <w:szCs w:val="24"/>
        </w:rPr>
        <w:tab/>
      </w:r>
      <w:hyperlink r:id="rId26" w:history="1">
        <w:r w:rsidRPr="00206911">
          <w:rPr>
            <w:rStyle w:val="Hyperlink"/>
            <w:rFonts w:ascii="Cambria" w:hAnsi="Cambria"/>
            <w:szCs w:val="24"/>
            <w:u w:val="none"/>
          </w:rPr>
          <w:t>desiraju@sscu.iisc.ernet.in</w:t>
        </w:r>
      </w:hyperlink>
    </w:p>
    <w:p w14:paraId="3549B408" w14:textId="77777777" w:rsidR="00206911" w:rsidRDefault="00206911">
      <w:pPr>
        <w:rPr>
          <w:rFonts w:ascii="Cambria" w:hAnsi="Cambria"/>
          <w:szCs w:val="24"/>
          <w:u w:val="single"/>
        </w:rPr>
      </w:pPr>
    </w:p>
    <w:p w14:paraId="678C6774" w14:textId="77777777" w:rsidR="00EE2290" w:rsidRPr="005F4511" w:rsidRDefault="00EE2290">
      <w:pPr>
        <w:rPr>
          <w:rFonts w:ascii="Cambria" w:hAnsi="Cambria"/>
          <w:szCs w:val="24"/>
        </w:rPr>
      </w:pPr>
    </w:p>
    <w:p w14:paraId="1069B119" w14:textId="2C357E3D" w:rsidR="00EE2290" w:rsidRDefault="00435348">
      <w:pPr>
        <w:rPr>
          <w:rFonts w:ascii="Cambria" w:hAnsi="Cambria"/>
          <w:color w:val="FF0000"/>
          <w:szCs w:val="24"/>
        </w:rPr>
      </w:pPr>
      <w:r w:rsidRPr="005F4511">
        <w:rPr>
          <w:rFonts w:ascii="Cambria" w:hAnsi="Cambria"/>
          <w:szCs w:val="24"/>
          <w:u w:val="single"/>
        </w:rPr>
        <w:t>APOLOGIES</w:t>
      </w:r>
      <w:r w:rsidR="00873861">
        <w:rPr>
          <w:rFonts w:ascii="Cambria" w:hAnsi="Cambria"/>
          <w:szCs w:val="24"/>
          <w:u w:val="single"/>
        </w:rPr>
        <w:t xml:space="preserve"> </w:t>
      </w:r>
    </w:p>
    <w:p w14:paraId="41BBCB66" w14:textId="77777777" w:rsidR="005D141E" w:rsidRPr="00873861" w:rsidRDefault="005D141E">
      <w:pPr>
        <w:rPr>
          <w:rFonts w:ascii="Cambria" w:hAnsi="Cambria"/>
          <w:color w:val="FF0000"/>
          <w:szCs w:val="24"/>
        </w:rPr>
      </w:pPr>
    </w:p>
    <w:p w14:paraId="5C76CE30" w14:textId="77777777" w:rsidR="00873861" w:rsidRPr="00873861" w:rsidRDefault="00873861" w:rsidP="005D141E">
      <w:pPr>
        <w:jc w:val="both"/>
        <w:rPr>
          <w:rFonts w:ascii="Cambria" w:eastAsia="Malgun Gothic" w:hAnsi="Cambria" w:cs="Cambria"/>
          <w:szCs w:val="24"/>
          <w:lang w:eastAsia="ko-KR"/>
        </w:rPr>
      </w:pPr>
      <w:r w:rsidRPr="00873861">
        <w:rPr>
          <w:rFonts w:ascii="Cambria" w:eastAsia="Malgun Gothic" w:hAnsi="Cambria" w:cs="Cambria"/>
          <w:szCs w:val="24"/>
          <w:lang w:eastAsia="ko-KR"/>
        </w:rPr>
        <w:t>Ray Withers (Australia)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Altaf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Hussain (Bangladesh)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Jianping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Ding (PR China)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</w:p>
    <w:p w14:paraId="54D0E1E0" w14:textId="77777777" w:rsidR="00F26E64" w:rsidRDefault="00873861" w:rsidP="005D141E">
      <w:pPr>
        <w:jc w:val="both"/>
        <w:rPr>
          <w:rFonts w:ascii="Cambria" w:eastAsia="Malgun Gothic" w:hAnsi="Cambria" w:cs="Cambria"/>
          <w:szCs w:val="24"/>
          <w:lang w:eastAsia="ko-KR"/>
        </w:rPr>
      </w:pPr>
      <w:r>
        <w:rPr>
          <w:rFonts w:ascii="Cambria" w:eastAsia="Malgun Gothic" w:hAnsi="Cambria" w:cs="Cambria"/>
          <w:szCs w:val="24"/>
          <w:lang w:eastAsia="ko-KR"/>
        </w:rPr>
        <w:t xml:space="preserve">Xiao-Dong Su(PR China), </w:t>
      </w:r>
      <w:r w:rsidRPr="00873861">
        <w:rPr>
          <w:rFonts w:ascii="Cambria" w:eastAsia="Malgun Gothic" w:hAnsi="Cambria" w:cs="Cambria"/>
          <w:szCs w:val="24"/>
          <w:lang w:eastAsia="ko-KR"/>
        </w:rPr>
        <w:t>Ian D. Williams(PR China)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r w:rsidRPr="00873861">
        <w:rPr>
          <w:rFonts w:ascii="Cambria" w:eastAsia="Malgun Gothic" w:hAnsi="Cambria" w:cs="Cambria"/>
          <w:szCs w:val="24"/>
          <w:lang w:eastAsia="ko-KR"/>
        </w:rPr>
        <w:t>Zhi-Jie Liu (PR China)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>
        <w:rPr>
          <w:rFonts w:ascii="Cambria" w:eastAsia="Malgun Gothic" w:hAnsi="Cambria" w:cs="Cambria"/>
          <w:szCs w:val="24"/>
          <w:lang w:eastAsia="ko-KR"/>
        </w:rPr>
        <w:t>Shie</w:t>
      </w:r>
      <w:proofErr w:type="spellEnd"/>
      <w:r>
        <w:rPr>
          <w:rFonts w:ascii="Cambria" w:eastAsia="Malgun Gothic" w:hAnsi="Cambria" w:cs="Cambria"/>
          <w:szCs w:val="24"/>
          <w:lang w:eastAsia="ko-KR"/>
        </w:rPr>
        <w:t xml:space="preserve">-Ming Peng (China Taipei), </w:t>
      </w:r>
      <w:r w:rsidR="00D00295">
        <w:rPr>
          <w:rFonts w:ascii="Cambria" w:eastAsia="Malgun Gothic" w:hAnsi="Cambria" w:cs="Cambria"/>
          <w:szCs w:val="24"/>
          <w:lang w:eastAsia="ko-KR"/>
        </w:rPr>
        <w:t xml:space="preserve">N. </w:t>
      </w:r>
      <w:proofErr w:type="spellStart"/>
      <w:r w:rsidR="00D00295">
        <w:rPr>
          <w:rFonts w:ascii="Cambria" w:eastAsia="Malgun Gothic" w:hAnsi="Cambria" w:cs="Cambria"/>
          <w:szCs w:val="24"/>
          <w:lang w:eastAsia="ko-KR"/>
        </w:rPr>
        <w:t>Gautham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(India)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Dinakar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M.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Salunke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(India)</w:t>
      </w:r>
      <w:r w:rsidR="005D141E"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Genji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Kurisu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(Japan)</w:t>
      </w:r>
      <w:r>
        <w:rPr>
          <w:rFonts w:ascii="Cambria" w:eastAsia="Malgun Gothic" w:hAnsi="Cambria" w:cs="Cambria"/>
          <w:szCs w:val="24"/>
          <w:lang w:eastAsia="ko-KR"/>
        </w:rPr>
        <w:t>,</w:t>
      </w:r>
      <w:r w:rsidR="00E615F4">
        <w:rPr>
          <w:rFonts w:ascii="Cambria" w:eastAsia="Malgun Gothic" w:hAnsi="Cambria" w:cs="Cambria"/>
          <w:szCs w:val="24"/>
          <w:lang w:eastAsia="ko-KR"/>
        </w:rPr>
        <w:t xml:space="preserve"> </w:t>
      </w:r>
      <w:r w:rsidR="00E615F4" w:rsidRPr="00E615F4">
        <w:rPr>
          <w:rFonts w:ascii="Cambria" w:eastAsia="Malgun Gothic" w:hAnsi="Cambria" w:cs="Cambria"/>
          <w:szCs w:val="24"/>
          <w:lang w:eastAsia="ko-KR"/>
        </w:rPr>
        <w:t xml:space="preserve">Takashi </w:t>
      </w:r>
      <w:proofErr w:type="spellStart"/>
      <w:r w:rsidR="00E615F4" w:rsidRPr="00E615F4">
        <w:rPr>
          <w:rFonts w:ascii="Cambria" w:eastAsia="Malgun Gothic" w:hAnsi="Cambria" w:cs="Cambria"/>
          <w:szCs w:val="24"/>
          <w:lang w:eastAsia="ko-KR"/>
        </w:rPr>
        <w:t>Kamiyama</w:t>
      </w:r>
      <w:proofErr w:type="spellEnd"/>
      <w:r w:rsidR="00E615F4">
        <w:rPr>
          <w:rFonts w:ascii="Cambria" w:eastAsia="Malgun Gothic" w:hAnsi="Cambria" w:cs="Cambria"/>
          <w:szCs w:val="24"/>
          <w:lang w:eastAsia="ko-KR"/>
        </w:rPr>
        <w:t xml:space="preserve"> (Japan),</w:t>
      </w:r>
      <w:r>
        <w:rPr>
          <w:rFonts w:ascii="Cambria" w:eastAsia="Malgun Gothic" w:hAnsi="Cambria" w:cs="Cambria"/>
          <w:szCs w:val="24"/>
          <w:lang w:eastAsia="ko-KR"/>
        </w:rPr>
        <w:t xml:space="preserve"> </w:t>
      </w:r>
      <w:r w:rsidRPr="00873861">
        <w:rPr>
          <w:rFonts w:ascii="Cambria" w:eastAsia="Malgun Gothic" w:hAnsi="Cambria" w:cs="Cambria"/>
          <w:szCs w:val="24"/>
          <w:lang w:eastAsia="ko-KR"/>
        </w:rPr>
        <w:t>Jim Simpson (New Zealand)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Maqsood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Ahmed (Pakistan)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r w:rsidRPr="00873861">
        <w:rPr>
          <w:rFonts w:ascii="Cambria" w:eastAsia="Malgun Gothic" w:hAnsi="Cambria" w:cs="Cambria"/>
          <w:szCs w:val="24"/>
          <w:lang w:eastAsia="ko-KR"/>
        </w:rPr>
        <w:t xml:space="preserve">Neil Andrew David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Bascos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(Philippines)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>
        <w:rPr>
          <w:rFonts w:ascii="Cambria" w:eastAsia="Malgun Gothic" w:hAnsi="Cambria" w:cs="Cambria"/>
          <w:szCs w:val="24"/>
          <w:lang w:eastAsia="ko-KR"/>
        </w:rPr>
        <w:t>Wim</w:t>
      </w:r>
      <w:proofErr w:type="spellEnd"/>
      <w:r>
        <w:rPr>
          <w:rFonts w:ascii="Cambria" w:eastAsia="Malgun Gothic" w:hAnsi="Cambria" w:cs="Cambria"/>
          <w:szCs w:val="24"/>
          <w:lang w:eastAsia="ko-KR"/>
        </w:rPr>
        <w:t xml:space="preserve"> </w:t>
      </w:r>
      <w:proofErr w:type="spellStart"/>
      <w:r>
        <w:rPr>
          <w:rFonts w:ascii="Cambria" w:eastAsia="Malgun Gothic" w:hAnsi="Cambria" w:cs="Cambria"/>
          <w:szCs w:val="24"/>
          <w:lang w:eastAsia="ko-KR"/>
        </w:rPr>
        <w:t>Klooster</w:t>
      </w:r>
      <w:proofErr w:type="spellEnd"/>
      <w:r w:rsidR="00D00295">
        <w:rPr>
          <w:rFonts w:ascii="Cambria" w:eastAsia="Malgun Gothic" w:hAnsi="Cambria" w:cs="Cambria"/>
          <w:szCs w:val="24"/>
          <w:lang w:eastAsia="ko-KR"/>
        </w:rPr>
        <w:t xml:space="preserve"> </w:t>
      </w:r>
      <w:r>
        <w:rPr>
          <w:rFonts w:ascii="Cambria" w:eastAsia="Malgun Gothic" w:hAnsi="Cambria" w:cs="Cambria"/>
          <w:szCs w:val="24"/>
          <w:lang w:eastAsia="ko-KR"/>
        </w:rPr>
        <w:t xml:space="preserve">(Singapore),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Thammarat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Aree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(Thailand)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r w:rsidRPr="00873861">
        <w:rPr>
          <w:rFonts w:ascii="Cambria" w:eastAsia="Malgun Gothic" w:hAnsi="Cambria" w:cs="Cambria"/>
          <w:szCs w:val="24"/>
          <w:lang w:eastAsia="ko-KR"/>
        </w:rPr>
        <w:t>Duong Ngoc Huyen (Vietnam)</w:t>
      </w:r>
      <w:r>
        <w:rPr>
          <w:rFonts w:ascii="Cambria" w:eastAsia="Malgun Gothic" w:hAnsi="Cambria" w:cs="Cambria"/>
          <w:szCs w:val="24"/>
          <w:lang w:eastAsia="ko-KR"/>
        </w:rPr>
        <w:t xml:space="preserve">, </w:t>
      </w:r>
      <w:proofErr w:type="spellStart"/>
      <w:r>
        <w:rPr>
          <w:rFonts w:ascii="Cambria" w:eastAsia="Malgun Gothic" w:hAnsi="Cambria" w:cs="Cambria"/>
          <w:szCs w:val="24"/>
          <w:lang w:eastAsia="ko-KR"/>
        </w:rPr>
        <w:t>Deleg</w:t>
      </w:r>
      <w:proofErr w:type="spellEnd"/>
      <w:r>
        <w:rPr>
          <w:rFonts w:ascii="Cambria" w:eastAsia="Malgun Gothic" w:hAnsi="Cambria" w:cs="Cambria"/>
          <w:szCs w:val="24"/>
          <w:lang w:eastAsia="ko-KR"/>
        </w:rPr>
        <w:t xml:space="preserve"> </w:t>
      </w:r>
      <w:proofErr w:type="spellStart"/>
      <w:r>
        <w:rPr>
          <w:rFonts w:ascii="Cambria" w:eastAsia="Malgun Gothic" w:hAnsi="Cambria" w:cs="Cambria"/>
          <w:szCs w:val="24"/>
          <w:lang w:eastAsia="ko-KR"/>
        </w:rPr>
        <w:t>Sangaa</w:t>
      </w:r>
      <w:proofErr w:type="spellEnd"/>
      <w:r>
        <w:rPr>
          <w:rFonts w:ascii="Cambria" w:eastAsia="Malgun Gothic" w:hAnsi="Cambria" w:cs="Cambria"/>
          <w:szCs w:val="24"/>
          <w:lang w:eastAsia="ko-KR"/>
        </w:rPr>
        <w:t xml:space="preserve"> (Mongolia),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Champika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</w:t>
      </w:r>
      <w:proofErr w:type="spellStart"/>
      <w:r w:rsidRPr="00873861">
        <w:rPr>
          <w:rFonts w:ascii="Cambria" w:eastAsia="Malgun Gothic" w:hAnsi="Cambria" w:cs="Cambria"/>
          <w:szCs w:val="24"/>
          <w:lang w:eastAsia="ko-KR"/>
        </w:rPr>
        <w:t>Vithana</w:t>
      </w:r>
      <w:proofErr w:type="spellEnd"/>
      <w:r w:rsidRPr="00873861">
        <w:rPr>
          <w:rFonts w:ascii="Cambria" w:eastAsia="Malgun Gothic" w:hAnsi="Cambria" w:cs="Cambria"/>
          <w:szCs w:val="24"/>
          <w:lang w:eastAsia="ko-KR"/>
        </w:rPr>
        <w:t xml:space="preserve"> (Sri Lanka)</w:t>
      </w:r>
    </w:p>
    <w:p w14:paraId="6C76316E" w14:textId="77777777" w:rsidR="00873861" w:rsidRPr="005F4511" w:rsidRDefault="00873861" w:rsidP="00873861">
      <w:pPr>
        <w:rPr>
          <w:rFonts w:ascii="Cambria" w:hAnsi="Cambria"/>
          <w:szCs w:val="24"/>
        </w:rPr>
      </w:pPr>
    </w:p>
    <w:p w14:paraId="0D5327C0" w14:textId="77777777" w:rsidR="00435348" w:rsidRPr="005F4511" w:rsidRDefault="00435348" w:rsidP="00435348">
      <w:pPr>
        <w:rPr>
          <w:rFonts w:ascii="Cambria" w:hAnsi="Cambria"/>
          <w:b/>
          <w:szCs w:val="24"/>
        </w:rPr>
      </w:pPr>
      <w:r w:rsidRPr="005F4511">
        <w:rPr>
          <w:rFonts w:ascii="Cambria" w:hAnsi="Cambria"/>
          <w:b/>
          <w:szCs w:val="24"/>
        </w:rPr>
        <w:t>1.  WELCOME AND INTRODUCTIONS</w:t>
      </w:r>
    </w:p>
    <w:p w14:paraId="4A289BAF" w14:textId="77777777" w:rsidR="00435348" w:rsidRPr="005F4511" w:rsidRDefault="00435348" w:rsidP="00243A89">
      <w:pPr>
        <w:jc w:val="both"/>
        <w:rPr>
          <w:rFonts w:ascii="Cambria" w:hAnsi="Cambria"/>
          <w:szCs w:val="24"/>
        </w:rPr>
      </w:pPr>
    </w:p>
    <w:p w14:paraId="12E9657D" w14:textId="77777777" w:rsidR="00435348" w:rsidRPr="005F4511" w:rsidRDefault="006331E9" w:rsidP="00243A8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The meeting commenced at 12:15</w:t>
      </w:r>
      <w:r w:rsidR="00435348" w:rsidRPr="005F4511">
        <w:rPr>
          <w:rFonts w:ascii="Cambria" w:hAnsi="Cambria"/>
          <w:szCs w:val="24"/>
          <w:lang w:eastAsia="ko-KR"/>
        </w:rPr>
        <w:t xml:space="preserve"> </w:t>
      </w:r>
      <w:r>
        <w:rPr>
          <w:rFonts w:ascii="Cambria" w:hAnsi="Cambria"/>
          <w:szCs w:val="24"/>
          <w:lang w:eastAsia="ko-KR"/>
        </w:rPr>
        <w:t>hrs</w:t>
      </w:r>
      <w:r w:rsidR="00435348" w:rsidRPr="005F4511">
        <w:rPr>
          <w:rFonts w:ascii="Cambria" w:hAnsi="Cambria"/>
          <w:szCs w:val="24"/>
        </w:rPr>
        <w:t xml:space="preserve">.  </w:t>
      </w:r>
      <w:r w:rsidRPr="005F4511">
        <w:rPr>
          <w:szCs w:val="24"/>
        </w:rPr>
        <w:t>Pinak Chakrabarti</w:t>
      </w:r>
      <w:r w:rsidR="00435348" w:rsidRPr="005F4511">
        <w:rPr>
          <w:rFonts w:ascii="Cambria" w:hAnsi="Cambria"/>
          <w:szCs w:val="24"/>
        </w:rPr>
        <w:t xml:space="preserve"> welcomed all to the meeting and all the guests introduced themselves.  </w:t>
      </w:r>
    </w:p>
    <w:p w14:paraId="1EE728E1" w14:textId="77777777" w:rsidR="00435348" w:rsidRPr="005F4511" w:rsidRDefault="00435348" w:rsidP="00243A89">
      <w:pPr>
        <w:jc w:val="both"/>
        <w:rPr>
          <w:rFonts w:ascii="Cambria" w:hAnsi="Cambria"/>
          <w:szCs w:val="24"/>
        </w:rPr>
      </w:pPr>
    </w:p>
    <w:p w14:paraId="2518099F" w14:textId="77777777" w:rsidR="00F26E64" w:rsidRPr="005F4511" w:rsidRDefault="00F26E64" w:rsidP="00243A89">
      <w:pPr>
        <w:jc w:val="both"/>
        <w:rPr>
          <w:rFonts w:ascii="Cambria" w:hAnsi="Cambria"/>
          <w:b/>
          <w:szCs w:val="24"/>
        </w:rPr>
      </w:pPr>
      <w:r w:rsidRPr="005F4511">
        <w:rPr>
          <w:rFonts w:ascii="Cambria" w:hAnsi="Cambria"/>
          <w:b/>
          <w:szCs w:val="24"/>
        </w:rPr>
        <w:t>2</w:t>
      </w:r>
      <w:r w:rsidR="00435348" w:rsidRPr="005F4511">
        <w:rPr>
          <w:rFonts w:ascii="Cambria" w:hAnsi="Cambria"/>
          <w:b/>
          <w:szCs w:val="24"/>
        </w:rPr>
        <w:t xml:space="preserve">. </w:t>
      </w:r>
      <w:r w:rsidR="00435348" w:rsidRPr="005F4511">
        <w:rPr>
          <w:rFonts w:ascii="Cambria" w:hAnsi="Cambria" w:cs="Times New Roman"/>
          <w:b/>
          <w:bCs/>
          <w:szCs w:val="24"/>
        </w:rPr>
        <w:t>MINUTES OF THE PREVIOUS MEETING</w:t>
      </w:r>
      <w:r w:rsidRPr="005F4511">
        <w:rPr>
          <w:rFonts w:ascii="Cambria" w:hAnsi="Cambria"/>
          <w:b/>
          <w:szCs w:val="24"/>
        </w:rPr>
        <w:t xml:space="preserve"> </w:t>
      </w:r>
    </w:p>
    <w:p w14:paraId="2635CFFC" w14:textId="77777777" w:rsidR="00435348" w:rsidRPr="005F4511" w:rsidRDefault="00435348" w:rsidP="00243A89">
      <w:pPr>
        <w:jc w:val="both"/>
        <w:rPr>
          <w:rFonts w:ascii="Cambria" w:hAnsi="Cambria"/>
          <w:szCs w:val="24"/>
        </w:rPr>
      </w:pPr>
    </w:p>
    <w:p w14:paraId="7978CB5D" w14:textId="77777777" w:rsidR="00435348" w:rsidRDefault="00435348" w:rsidP="00937ED9">
      <w:pPr>
        <w:jc w:val="both"/>
        <w:rPr>
          <w:rFonts w:cs="Times New Roman"/>
        </w:rPr>
      </w:pPr>
      <w:r w:rsidRPr="005F4511">
        <w:t xml:space="preserve">The minutes of the previous meeting held on </w:t>
      </w:r>
      <w:r w:rsidR="00937ED9" w:rsidRPr="005F4511">
        <w:rPr>
          <w:rFonts w:ascii="Cambria" w:hAnsi="Cambria"/>
          <w:szCs w:val="24"/>
        </w:rPr>
        <w:t>Monday, December 9, 2013</w:t>
      </w:r>
      <w:r w:rsidR="00937ED9">
        <w:rPr>
          <w:rFonts w:ascii="Cambria" w:hAnsi="Cambria"/>
          <w:szCs w:val="24"/>
        </w:rPr>
        <w:t xml:space="preserve"> </w:t>
      </w:r>
      <w:r w:rsidR="00937ED9" w:rsidRPr="005F4511">
        <w:rPr>
          <w:rFonts w:ascii="Cambria" w:hAnsi="Cambria"/>
          <w:szCs w:val="24"/>
        </w:rPr>
        <w:t>16:00 – 18:30</w:t>
      </w:r>
      <w:r w:rsidR="00937ED9">
        <w:rPr>
          <w:rFonts w:ascii="Cambria" w:hAnsi="Cambria"/>
          <w:szCs w:val="24"/>
        </w:rPr>
        <w:t xml:space="preserve"> and on </w:t>
      </w:r>
      <w:r w:rsidR="00937ED9" w:rsidRPr="005F4511">
        <w:rPr>
          <w:rFonts w:ascii="Cambria" w:hAnsi="Cambria"/>
          <w:szCs w:val="24"/>
        </w:rPr>
        <w:t>Tuesday, December 10, 2013</w:t>
      </w:r>
      <w:r w:rsidR="00937ED9">
        <w:rPr>
          <w:rFonts w:ascii="Cambria" w:hAnsi="Cambria"/>
          <w:szCs w:val="24"/>
        </w:rPr>
        <w:t xml:space="preserve"> </w:t>
      </w:r>
      <w:r w:rsidR="00937ED9" w:rsidRPr="005F4511">
        <w:rPr>
          <w:rFonts w:ascii="Cambria" w:hAnsi="Cambria"/>
          <w:szCs w:val="24"/>
        </w:rPr>
        <w:t>13:00 – 13:40</w:t>
      </w:r>
      <w:r w:rsidRPr="005F4511">
        <w:rPr>
          <w:rFonts w:cs="Times New Roman"/>
        </w:rPr>
        <w:t xml:space="preserve">, </w:t>
      </w:r>
      <w:r w:rsidR="00937ED9" w:rsidRPr="005F4511">
        <w:rPr>
          <w:rFonts w:ascii="Cambria" w:hAnsi="Cambria"/>
          <w:szCs w:val="24"/>
        </w:rPr>
        <w:t>Lecture Theatre K, Hong Kong University of Science and Technology, Hong Kong</w:t>
      </w:r>
      <w:r w:rsidRPr="005F4511">
        <w:rPr>
          <w:rFonts w:cs="Times New Roman"/>
        </w:rPr>
        <w:t xml:space="preserve"> and circulated by e-mail on </w:t>
      </w:r>
      <w:r w:rsidR="002D7652" w:rsidRPr="002D7652">
        <w:rPr>
          <w:rFonts w:cs="Times New Roman"/>
        </w:rPr>
        <w:t>December 23</w:t>
      </w:r>
      <w:r w:rsidRPr="002D7652">
        <w:rPr>
          <w:rFonts w:cs="Times New Roman"/>
        </w:rPr>
        <w:t>, 2013 b</w:t>
      </w:r>
      <w:r w:rsidRPr="005F4511">
        <w:rPr>
          <w:rFonts w:cs="Times New Roman"/>
        </w:rPr>
        <w:t>y the</w:t>
      </w:r>
      <w:r w:rsidR="002D7652">
        <w:rPr>
          <w:rFonts w:cs="Times New Roman"/>
        </w:rPr>
        <w:t xml:space="preserve"> then</w:t>
      </w:r>
      <w:r w:rsidRPr="005F4511">
        <w:rPr>
          <w:rFonts w:cs="Times New Roman"/>
        </w:rPr>
        <w:t xml:space="preserve"> </w:t>
      </w:r>
      <w:r w:rsidRPr="005F4511">
        <w:t xml:space="preserve">Secretary/Treasurer, </w:t>
      </w:r>
      <w:r w:rsidRPr="005F4511">
        <w:rPr>
          <w:rFonts w:cs="Times New Roman"/>
        </w:rPr>
        <w:t>Alice Vrielink, were approved.</w:t>
      </w:r>
      <w:r w:rsidR="00937ED9">
        <w:rPr>
          <w:rFonts w:cs="Times New Roman"/>
        </w:rPr>
        <w:t xml:space="preserve"> Proposed by </w:t>
      </w:r>
      <w:r w:rsidR="00403E6B">
        <w:rPr>
          <w:rFonts w:cs="Times New Roman"/>
        </w:rPr>
        <w:t>Jenny Martin, Australia</w:t>
      </w:r>
      <w:r w:rsidR="00937ED9">
        <w:rPr>
          <w:rFonts w:cs="Times New Roman"/>
        </w:rPr>
        <w:t xml:space="preserve"> and seconded by</w:t>
      </w:r>
      <w:r w:rsidR="00403E6B">
        <w:rPr>
          <w:rFonts w:cs="Times New Roman"/>
        </w:rPr>
        <w:t xml:space="preserve"> Ashwini Nangia, India</w:t>
      </w:r>
      <w:r w:rsidR="00E615F4">
        <w:rPr>
          <w:rFonts w:cs="Times New Roman"/>
        </w:rPr>
        <w:t>.</w:t>
      </w:r>
    </w:p>
    <w:p w14:paraId="2A1EA04E" w14:textId="77777777" w:rsidR="00435348" w:rsidRPr="005F4511" w:rsidRDefault="00435348" w:rsidP="00435348">
      <w:pPr>
        <w:pStyle w:val="Default"/>
        <w:jc w:val="both"/>
        <w:rPr>
          <w:color w:val="auto"/>
        </w:rPr>
      </w:pPr>
    </w:p>
    <w:p w14:paraId="73F88B00" w14:textId="77777777" w:rsidR="00435348" w:rsidRPr="005F4511" w:rsidRDefault="00F26E64" w:rsidP="00243A89">
      <w:pPr>
        <w:pStyle w:val="Default"/>
        <w:jc w:val="both"/>
        <w:rPr>
          <w:color w:val="auto"/>
        </w:rPr>
      </w:pPr>
      <w:r w:rsidRPr="005F4511">
        <w:rPr>
          <w:b/>
          <w:color w:val="auto"/>
        </w:rPr>
        <w:t>3</w:t>
      </w:r>
      <w:r w:rsidR="00243A89" w:rsidRPr="005F4511">
        <w:rPr>
          <w:b/>
          <w:color w:val="auto"/>
        </w:rPr>
        <w:t xml:space="preserve">. </w:t>
      </w:r>
      <w:r w:rsidR="00403E6B">
        <w:rPr>
          <w:b/>
          <w:color w:val="auto"/>
        </w:rPr>
        <w:t xml:space="preserve">ADDRESS BY </w:t>
      </w:r>
      <w:proofErr w:type="spellStart"/>
      <w:r w:rsidR="00403E6B">
        <w:rPr>
          <w:b/>
          <w:color w:val="auto"/>
        </w:rPr>
        <w:t>I</w:t>
      </w:r>
      <w:r w:rsidR="00435348" w:rsidRPr="005F4511">
        <w:rPr>
          <w:b/>
          <w:color w:val="auto"/>
        </w:rPr>
        <w:t>UCr</w:t>
      </w:r>
      <w:proofErr w:type="spellEnd"/>
      <w:r w:rsidR="00435348" w:rsidRPr="005F4511">
        <w:rPr>
          <w:b/>
          <w:color w:val="auto"/>
        </w:rPr>
        <w:t xml:space="preserve"> </w:t>
      </w:r>
      <w:r w:rsidR="00403E6B">
        <w:rPr>
          <w:b/>
          <w:color w:val="auto"/>
        </w:rPr>
        <w:t>PRESIDENT Gautam R. DESIRAJU</w:t>
      </w:r>
      <w:r w:rsidR="00435348" w:rsidRPr="005F4511">
        <w:rPr>
          <w:caps/>
          <w:color w:val="auto"/>
        </w:rPr>
        <w:t xml:space="preserve"> </w:t>
      </w:r>
    </w:p>
    <w:p w14:paraId="20F987D2" w14:textId="77777777" w:rsidR="00F33816" w:rsidRPr="005F4511" w:rsidRDefault="00F33816" w:rsidP="00243A89">
      <w:pPr>
        <w:jc w:val="both"/>
        <w:rPr>
          <w:rFonts w:ascii="Cambria" w:hAnsi="Cambria"/>
          <w:szCs w:val="24"/>
        </w:rPr>
      </w:pPr>
    </w:p>
    <w:p w14:paraId="1FDC50D8" w14:textId="77777777" w:rsidR="00A34CB9" w:rsidRPr="00490195" w:rsidRDefault="00CA7B8E" w:rsidP="00A34CB9">
      <w:pPr>
        <w:jc w:val="both"/>
        <w:rPr>
          <w:rFonts w:ascii="Cambria" w:hAnsi="Cambria"/>
        </w:rPr>
      </w:pPr>
      <w:r>
        <w:rPr>
          <w:rFonts w:ascii="Cambria" w:hAnsi="Cambria"/>
        </w:rPr>
        <w:t>Gautam R.</w:t>
      </w:r>
      <w:r w:rsidR="00A34CB9">
        <w:rPr>
          <w:rFonts w:ascii="Cambria" w:hAnsi="Cambria"/>
        </w:rPr>
        <w:t xml:space="preserve"> Desiraju was quite h</w:t>
      </w:r>
      <w:r w:rsidR="00A34CB9" w:rsidRPr="00490195">
        <w:rPr>
          <w:rFonts w:ascii="Cambria" w:hAnsi="Cambria"/>
        </w:rPr>
        <w:t xml:space="preserve">appy about the progress </w:t>
      </w:r>
      <w:r w:rsidR="002D7652">
        <w:rPr>
          <w:rFonts w:ascii="Cambria" w:hAnsi="Cambria"/>
        </w:rPr>
        <w:t>made by</w:t>
      </w:r>
      <w:r w:rsidR="00A34CB9">
        <w:rPr>
          <w:rFonts w:ascii="Cambria" w:hAnsi="Cambria"/>
        </w:rPr>
        <w:t xml:space="preserve"> </w:t>
      </w:r>
      <w:proofErr w:type="spellStart"/>
      <w:r w:rsidR="00A34CB9" w:rsidRPr="00490195">
        <w:rPr>
          <w:rFonts w:ascii="Cambria" w:hAnsi="Cambria"/>
        </w:rPr>
        <w:t>AsCA</w:t>
      </w:r>
      <w:proofErr w:type="spellEnd"/>
      <w:r w:rsidR="00A34CB9" w:rsidRPr="00490195">
        <w:rPr>
          <w:rFonts w:ascii="Cambria" w:hAnsi="Cambria"/>
        </w:rPr>
        <w:t xml:space="preserve">. </w:t>
      </w:r>
      <w:r w:rsidR="00A34CB9">
        <w:rPr>
          <w:rFonts w:ascii="Cambria" w:hAnsi="Cambria"/>
        </w:rPr>
        <w:t>He</w:t>
      </w:r>
      <w:r w:rsidR="00CB31C1">
        <w:rPr>
          <w:rFonts w:ascii="Cambria" w:hAnsi="Cambria"/>
        </w:rPr>
        <w:t xml:space="preserve"> strongly felt that </w:t>
      </w:r>
      <w:proofErr w:type="spellStart"/>
      <w:r w:rsidR="00D21C74">
        <w:rPr>
          <w:rFonts w:ascii="Cambria" w:hAnsi="Cambria"/>
        </w:rPr>
        <w:t>AsCA</w:t>
      </w:r>
      <w:proofErr w:type="spellEnd"/>
      <w:r w:rsidR="00CB31C1">
        <w:rPr>
          <w:rFonts w:ascii="Cambria" w:hAnsi="Cambria"/>
        </w:rPr>
        <w:t xml:space="preserve"> should </w:t>
      </w:r>
      <w:r w:rsidR="00D21C74">
        <w:rPr>
          <w:rFonts w:ascii="Cambria" w:hAnsi="Cambria"/>
        </w:rPr>
        <w:t xml:space="preserve">work in manners that </w:t>
      </w:r>
      <w:r w:rsidR="00CB31C1">
        <w:rPr>
          <w:rFonts w:ascii="Cambria" w:hAnsi="Cambria"/>
        </w:rPr>
        <w:t>b</w:t>
      </w:r>
      <w:r w:rsidR="00A34CB9" w:rsidRPr="00490195">
        <w:rPr>
          <w:rFonts w:ascii="Cambria" w:hAnsi="Cambria"/>
        </w:rPr>
        <w:t xml:space="preserve">est suit the interest of the countries and </w:t>
      </w:r>
      <w:r w:rsidR="00CB31C1">
        <w:rPr>
          <w:rFonts w:ascii="Cambria" w:hAnsi="Cambria"/>
        </w:rPr>
        <w:t xml:space="preserve">the growth of the </w:t>
      </w:r>
      <w:r w:rsidR="00A34CB9" w:rsidRPr="00490195">
        <w:rPr>
          <w:rFonts w:ascii="Cambria" w:hAnsi="Cambria"/>
        </w:rPr>
        <w:t xml:space="preserve">region. </w:t>
      </w:r>
      <w:r w:rsidR="00CB31C1">
        <w:rPr>
          <w:rFonts w:ascii="Cambria" w:hAnsi="Cambria"/>
        </w:rPr>
        <w:t xml:space="preserve">He advised </w:t>
      </w:r>
      <w:proofErr w:type="spellStart"/>
      <w:r w:rsidR="00CB31C1">
        <w:rPr>
          <w:rFonts w:ascii="Cambria" w:hAnsi="Cambria"/>
        </w:rPr>
        <w:t>AsCA</w:t>
      </w:r>
      <w:proofErr w:type="spellEnd"/>
      <w:r w:rsidR="00CB31C1">
        <w:rPr>
          <w:rFonts w:ascii="Cambria" w:hAnsi="Cambria"/>
        </w:rPr>
        <w:t xml:space="preserve"> to f</w:t>
      </w:r>
      <w:r w:rsidR="00CB31C1" w:rsidRPr="00490195">
        <w:rPr>
          <w:rFonts w:ascii="Cambria" w:hAnsi="Cambria"/>
        </w:rPr>
        <w:t>ind ways and means of raising funds</w:t>
      </w:r>
      <w:r>
        <w:rPr>
          <w:rFonts w:ascii="Cambria" w:hAnsi="Cambria"/>
        </w:rPr>
        <w:t xml:space="preserve"> to increase the income of </w:t>
      </w:r>
      <w:proofErr w:type="spellStart"/>
      <w:r>
        <w:rPr>
          <w:rFonts w:ascii="Cambria" w:hAnsi="Cambria"/>
        </w:rPr>
        <w:t>AsCA</w:t>
      </w:r>
      <w:proofErr w:type="spellEnd"/>
      <w:r w:rsidR="00CB31C1">
        <w:rPr>
          <w:rFonts w:ascii="Cambria" w:hAnsi="Cambria"/>
        </w:rPr>
        <w:t xml:space="preserve">. He encouraged </w:t>
      </w:r>
      <w:r>
        <w:rPr>
          <w:rFonts w:ascii="Cambria" w:hAnsi="Cambria"/>
        </w:rPr>
        <w:t xml:space="preserve">the EC members </w:t>
      </w:r>
      <w:r w:rsidR="00CB31C1">
        <w:rPr>
          <w:rFonts w:ascii="Cambria" w:hAnsi="Cambria"/>
        </w:rPr>
        <w:t>to i</w:t>
      </w:r>
      <w:r w:rsidR="00A34CB9" w:rsidRPr="00490195">
        <w:rPr>
          <w:rFonts w:ascii="Cambria" w:hAnsi="Cambria"/>
        </w:rPr>
        <w:t>nitiate endowment</w:t>
      </w:r>
      <w:r w:rsidR="00CB31C1">
        <w:rPr>
          <w:rFonts w:ascii="Cambria" w:hAnsi="Cambria"/>
        </w:rPr>
        <w:t xml:space="preserve">s to further strengthen the financial situation of </w:t>
      </w:r>
      <w:proofErr w:type="spellStart"/>
      <w:r w:rsidR="00CB31C1">
        <w:rPr>
          <w:rFonts w:ascii="Cambria" w:hAnsi="Cambria"/>
        </w:rPr>
        <w:t>AsCA</w:t>
      </w:r>
      <w:proofErr w:type="spellEnd"/>
      <w:r>
        <w:rPr>
          <w:rFonts w:ascii="Cambria" w:hAnsi="Cambria"/>
        </w:rPr>
        <w:t>. He also cautioned that t</w:t>
      </w:r>
      <w:r w:rsidR="00CB31C1">
        <w:rPr>
          <w:rFonts w:ascii="Cambria" w:hAnsi="Cambria"/>
        </w:rPr>
        <w:t xml:space="preserve">he role of </w:t>
      </w:r>
      <w:proofErr w:type="spellStart"/>
      <w:r w:rsidR="00CB31C1">
        <w:rPr>
          <w:rFonts w:ascii="Cambria" w:hAnsi="Cambria"/>
        </w:rPr>
        <w:t>AsCA</w:t>
      </w:r>
      <w:proofErr w:type="spellEnd"/>
      <w:r w:rsidR="00CB31C1">
        <w:rPr>
          <w:rFonts w:ascii="Cambria" w:hAnsi="Cambria"/>
        </w:rPr>
        <w:t xml:space="preserve"> is n</w:t>
      </w:r>
      <w:r w:rsidR="00A34CB9" w:rsidRPr="00490195">
        <w:rPr>
          <w:rFonts w:ascii="Cambria" w:hAnsi="Cambria"/>
        </w:rPr>
        <w:t>ot just holding meeti</w:t>
      </w:r>
      <w:r w:rsidR="00CB31C1">
        <w:rPr>
          <w:rFonts w:ascii="Cambria" w:hAnsi="Cambria"/>
        </w:rPr>
        <w:t>ngs annually</w:t>
      </w:r>
      <w:r w:rsidR="00A34CB9" w:rsidRPr="00490195">
        <w:rPr>
          <w:rFonts w:ascii="Cambria" w:hAnsi="Cambria"/>
        </w:rPr>
        <w:t xml:space="preserve">. </w:t>
      </w:r>
      <w:r w:rsidR="00CB31C1">
        <w:rPr>
          <w:rFonts w:ascii="Cambria" w:hAnsi="Cambria"/>
        </w:rPr>
        <w:t>He mentioned that s</w:t>
      </w:r>
      <w:r w:rsidR="00A34CB9" w:rsidRPr="00490195">
        <w:rPr>
          <w:rFonts w:ascii="Cambria" w:hAnsi="Cambria"/>
        </w:rPr>
        <w:t xml:space="preserve">ome countries </w:t>
      </w:r>
      <w:r w:rsidR="00CB31C1">
        <w:rPr>
          <w:rFonts w:ascii="Cambria" w:hAnsi="Cambria"/>
        </w:rPr>
        <w:t xml:space="preserve">are still </w:t>
      </w:r>
      <w:r w:rsidR="00A34CB9" w:rsidRPr="00490195">
        <w:rPr>
          <w:rFonts w:ascii="Cambria" w:hAnsi="Cambria"/>
        </w:rPr>
        <w:t xml:space="preserve">left </w:t>
      </w:r>
      <w:r w:rsidR="00CB31C1">
        <w:rPr>
          <w:rFonts w:ascii="Cambria" w:hAnsi="Cambria"/>
        </w:rPr>
        <w:t xml:space="preserve">in Asia </w:t>
      </w:r>
      <w:r w:rsidR="00A34CB9" w:rsidRPr="00490195">
        <w:rPr>
          <w:rFonts w:ascii="Cambria" w:hAnsi="Cambria"/>
        </w:rPr>
        <w:t>to b</w:t>
      </w:r>
      <w:r>
        <w:rPr>
          <w:rFonts w:ascii="Cambria" w:hAnsi="Cambria"/>
        </w:rPr>
        <w:t xml:space="preserve">ecome members of </w:t>
      </w:r>
      <w:proofErr w:type="spellStart"/>
      <w:r>
        <w:rPr>
          <w:rFonts w:ascii="Cambria" w:hAnsi="Cambria"/>
        </w:rPr>
        <w:t>AsCA</w:t>
      </w:r>
      <w:proofErr w:type="spellEnd"/>
      <w:r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IUCr</w:t>
      </w:r>
      <w:proofErr w:type="spellEnd"/>
      <w:r>
        <w:rPr>
          <w:rFonts w:ascii="Cambria" w:hAnsi="Cambria"/>
        </w:rPr>
        <w:t xml:space="preserve">. He further </w:t>
      </w:r>
      <w:r w:rsidR="00CB31C1">
        <w:rPr>
          <w:rFonts w:ascii="Cambria" w:hAnsi="Cambria"/>
        </w:rPr>
        <w:t xml:space="preserve">urged </w:t>
      </w:r>
      <w:r w:rsidR="00A34CB9" w:rsidRPr="00490195">
        <w:rPr>
          <w:rFonts w:ascii="Cambria" w:hAnsi="Cambria"/>
        </w:rPr>
        <w:t>Indonesia, Thailand and Singapore to become member</w:t>
      </w:r>
      <w:r w:rsidR="00CB31C1">
        <w:rPr>
          <w:rFonts w:ascii="Cambria" w:hAnsi="Cambria"/>
        </w:rPr>
        <w:t xml:space="preserve">s of </w:t>
      </w:r>
      <w:proofErr w:type="spellStart"/>
      <w:r w:rsidR="00CB31C1">
        <w:rPr>
          <w:rFonts w:ascii="Cambria" w:hAnsi="Cambria"/>
        </w:rPr>
        <w:t>IUCr</w:t>
      </w:r>
      <w:proofErr w:type="spellEnd"/>
      <w:r w:rsidR="00D21C74">
        <w:rPr>
          <w:rFonts w:ascii="Cambria" w:hAnsi="Cambria"/>
        </w:rPr>
        <w:t xml:space="preserve">; with full membership the representation/leverage/coverage in </w:t>
      </w:r>
      <w:proofErr w:type="spellStart"/>
      <w:r w:rsidR="00D21C74">
        <w:rPr>
          <w:rFonts w:ascii="Cambria" w:hAnsi="Cambria"/>
        </w:rPr>
        <w:t>IUCr</w:t>
      </w:r>
      <w:proofErr w:type="spellEnd"/>
      <w:r w:rsidR="00D21C74">
        <w:rPr>
          <w:rFonts w:ascii="Cambria" w:hAnsi="Cambria"/>
        </w:rPr>
        <w:t xml:space="preserve"> would increase.</w:t>
      </w:r>
      <w:r w:rsidR="00A34CB9">
        <w:rPr>
          <w:rFonts w:ascii="Cambria" w:hAnsi="Cambria"/>
        </w:rPr>
        <w:t xml:space="preserve"> </w:t>
      </w:r>
      <w:r w:rsidR="00CB31C1">
        <w:rPr>
          <w:rFonts w:ascii="Cambria" w:hAnsi="Cambria"/>
        </w:rPr>
        <w:t>He also highlighted that In</w:t>
      </w:r>
      <w:r w:rsidR="00A34CB9">
        <w:rPr>
          <w:rFonts w:ascii="Cambria" w:hAnsi="Cambria"/>
        </w:rPr>
        <w:t>dia, Japan, Au</w:t>
      </w:r>
      <w:r w:rsidR="00CB31C1">
        <w:rPr>
          <w:rFonts w:ascii="Cambria" w:hAnsi="Cambria"/>
        </w:rPr>
        <w:t>stralia and</w:t>
      </w:r>
      <w:r w:rsidR="00A34CB9" w:rsidRPr="00490195">
        <w:rPr>
          <w:rFonts w:ascii="Cambria" w:hAnsi="Cambria"/>
        </w:rPr>
        <w:t xml:space="preserve"> New Zealand must play leadership</w:t>
      </w:r>
      <w:r w:rsidR="00D21C74">
        <w:rPr>
          <w:rFonts w:ascii="Cambria" w:hAnsi="Cambria"/>
        </w:rPr>
        <w:t xml:space="preserve"> roles</w:t>
      </w:r>
      <w:r w:rsidR="00CB31C1">
        <w:rPr>
          <w:rFonts w:ascii="Cambria" w:hAnsi="Cambria"/>
        </w:rPr>
        <w:t xml:space="preserve"> in this region</w:t>
      </w:r>
      <w:r w:rsidR="00A34CB9" w:rsidRPr="00490195">
        <w:rPr>
          <w:rFonts w:ascii="Cambria" w:hAnsi="Cambria"/>
        </w:rPr>
        <w:t xml:space="preserve">. </w:t>
      </w:r>
      <w:r w:rsidR="00D21C74">
        <w:rPr>
          <w:rFonts w:ascii="Cambria" w:hAnsi="Cambria"/>
        </w:rPr>
        <w:t xml:space="preserve">China contributes so much to publications, but he </w:t>
      </w:r>
      <w:r w:rsidR="00CB31C1">
        <w:rPr>
          <w:rFonts w:ascii="Cambria" w:hAnsi="Cambria"/>
        </w:rPr>
        <w:t>was surprised to find that there were no</w:t>
      </w:r>
      <w:r w:rsidR="00A34CB9" w:rsidRPr="0049019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councilors or guests </w:t>
      </w:r>
      <w:r w:rsidR="00A34CB9" w:rsidRPr="00490195">
        <w:rPr>
          <w:rFonts w:ascii="Cambria" w:hAnsi="Cambria"/>
        </w:rPr>
        <w:t xml:space="preserve">from China </w:t>
      </w:r>
      <w:r>
        <w:rPr>
          <w:rFonts w:ascii="Cambria" w:hAnsi="Cambria"/>
        </w:rPr>
        <w:t xml:space="preserve">attending this </w:t>
      </w:r>
      <w:r w:rsidR="00CB31C1">
        <w:rPr>
          <w:rFonts w:ascii="Cambria" w:hAnsi="Cambria"/>
        </w:rPr>
        <w:t>meet</w:t>
      </w:r>
      <w:r>
        <w:rPr>
          <w:rFonts w:ascii="Cambria" w:hAnsi="Cambria"/>
        </w:rPr>
        <w:t>ing</w:t>
      </w:r>
      <w:r w:rsidR="00D21C74">
        <w:rPr>
          <w:rFonts w:ascii="Cambria" w:hAnsi="Cambria"/>
        </w:rPr>
        <w:t>;</w:t>
      </w:r>
      <w:r>
        <w:rPr>
          <w:rFonts w:ascii="Cambria" w:hAnsi="Cambria"/>
        </w:rPr>
        <w:t xml:space="preserve"> he expressed his disappointment</w:t>
      </w:r>
      <w:r w:rsidR="00D21C74">
        <w:rPr>
          <w:rFonts w:ascii="Cambria" w:hAnsi="Cambria"/>
        </w:rPr>
        <w:t xml:space="preserve"> at this</w:t>
      </w:r>
      <w:r w:rsidR="00A34CB9" w:rsidRPr="00490195">
        <w:rPr>
          <w:rFonts w:ascii="Cambria" w:hAnsi="Cambria"/>
        </w:rPr>
        <w:t>.</w:t>
      </w:r>
      <w:r w:rsidR="00CB31C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Gautam </w:t>
      </w:r>
      <w:r w:rsidR="00F50955">
        <w:rPr>
          <w:rFonts w:ascii="Cambria" w:hAnsi="Cambria"/>
        </w:rPr>
        <w:t xml:space="preserve">wanted </w:t>
      </w:r>
      <w:r w:rsidR="00A34CB9" w:rsidRPr="00490195">
        <w:rPr>
          <w:rFonts w:ascii="Cambria" w:hAnsi="Cambria"/>
        </w:rPr>
        <w:t>Fiji, Myanmar, Philippines,</w:t>
      </w:r>
      <w:r w:rsidR="00D21C74">
        <w:rPr>
          <w:rFonts w:ascii="Cambria" w:hAnsi="Cambria"/>
        </w:rPr>
        <w:t xml:space="preserve"> Cambodia</w:t>
      </w:r>
      <w:r w:rsidR="00A34CB9" w:rsidRPr="00490195">
        <w:rPr>
          <w:rFonts w:ascii="Cambria" w:hAnsi="Cambria"/>
        </w:rPr>
        <w:t xml:space="preserve"> etc. should participate</w:t>
      </w:r>
      <w:r w:rsidR="00F50955">
        <w:rPr>
          <w:rFonts w:ascii="Cambria" w:hAnsi="Cambria"/>
        </w:rPr>
        <w:t xml:space="preserve"> in </w:t>
      </w:r>
      <w:proofErr w:type="spellStart"/>
      <w:r w:rsidR="00F50955">
        <w:rPr>
          <w:rFonts w:ascii="Cambria" w:hAnsi="Cambria"/>
        </w:rPr>
        <w:t>AsCA</w:t>
      </w:r>
      <w:proofErr w:type="spellEnd"/>
      <w:r w:rsidR="00F50955">
        <w:rPr>
          <w:rFonts w:ascii="Cambria" w:hAnsi="Cambria"/>
        </w:rPr>
        <w:t xml:space="preserve"> activities</w:t>
      </w:r>
      <w:r w:rsidR="00D21C74" w:rsidRPr="00D21C74">
        <w:rPr>
          <w:rFonts w:ascii="Cambria" w:hAnsi="Cambria"/>
        </w:rPr>
        <w:t xml:space="preserve"> </w:t>
      </w:r>
      <w:r w:rsidR="00D21C74">
        <w:rPr>
          <w:rFonts w:ascii="Cambria" w:hAnsi="Cambria"/>
        </w:rPr>
        <w:t>and</w:t>
      </w:r>
      <w:r w:rsidR="00D21C74" w:rsidRPr="00490195">
        <w:rPr>
          <w:rFonts w:ascii="Cambria" w:hAnsi="Cambria"/>
        </w:rPr>
        <w:t xml:space="preserve"> </w:t>
      </w:r>
      <w:proofErr w:type="spellStart"/>
      <w:r w:rsidR="00D21C74" w:rsidRPr="00490195">
        <w:rPr>
          <w:rFonts w:ascii="Cambria" w:hAnsi="Cambria"/>
        </w:rPr>
        <w:t>AsCA</w:t>
      </w:r>
      <w:proofErr w:type="spellEnd"/>
      <w:r w:rsidR="00D21C74" w:rsidRPr="00490195">
        <w:rPr>
          <w:rFonts w:ascii="Cambria" w:hAnsi="Cambria"/>
        </w:rPr>
        <w:t xml:space="preserve"> should help these countries t</w:t>
      </w:r>
      <w:r w:rsidR="00D21C74">
        <w:rPr>
          <w:rFonts w:ascii="Cambria" w:hAnsi="Cambria"/>
        </w:rPr>
        <w:t>o achieve this goal</w:t>
      </w:r>
      <w:r w:rsidR="00A34CB9" w:rsidRPr="00490195">
        <w:rPr>
          <w:rFonts w:ascii="Cambria" w:hAnsi="Cambria"/>
        </w:rPr>
        <w:t xml:space="preserve">. </w:t>
      </w:r>
      <w:r w:rsidR="00F50955">
        <w:rPr>
          <w:rFonts w:ascii="Cambria" w:hAnsi="Cambria"/>
        </w:rPr>
        <w:t>He advised to s</w:t>
      </w:r>
      <w:r w:rsidR="00A34CB9" w:rsidRPr="00490195">
        <w:rPr>
          <w:rFonts w:ascii="Cambria" w:hAnsi="Cambria"/>
        </w:rPr>
        <w:t xml:space="preserve">et higher bar for the forthcoming </w:t>
      </w:r>
      <w:proofErr w:type="spellStart"/>
      <w:r w:rsidR="00A34CB9" w:rsidRPr="00490195">
        <w:rPr>
          <w:rFonts w:ascii="Cambria" w:hAnsi="Cambria"/>
        </w:rPr>
        <w:t>AsCA</w:t>
      </w:r>
      <w:proofErr w:type="spellEnd"/>
      <w:r w:rsidR="00A34CB9" w:rsidRPr="00490195">
        <w:rPr>
          <w:rFonts w:ascii="Cambria" w:hAnsi="Cambria"/>
        </w:rPr>
        <w:t xml:space="preserve"> meetings. </w:t>
      </w:r>
      <w:r w:rsidR="00F50955">
        <w:rPr>
          <w:rFonts w:ascii="Cambria" w:hAnsi="Cambria"/>
        </w:rPr>
        <w:t xml:space="preserve">The </w:t>
      </w:r>
      <w:proofErr w:type="spellStart"/>
      <w:r w:rsidR="00F50955">
        <w:rPr>
          <w:rFonts w:ascii="Cambria" w:hAnsi="Cambria"/>
        </w:rPr>
        <w:t>IUCr</w:t>
      </w:r>
      <w:proofErr w:type="spellEnd"/>
      <w:r w:rsidR="00F50955">
        <w:rPr>
          <w:rFonts w:ascii="Cambria" w:hAnsi="Cambria"/>
        </w:rPr>
        <w:t xml:space="preserve"> Congress is brought to Asia for the </w:t>
      </w:r>
      <w:r w:rsidR="00A34CB9" w:rsidRPr="00490195">
        <w:rPr>
          <w:rFonts w:ascii="Cambria" w:hAnsi="Cambria"/>
        </w:rPr>
        <w:t>5</w:t>
      </w:r>
      <w:r w:rsidR="00A34CB9" w:rsidRPr="00490195">
        <w:rPr>
          <w:rFonts w:ascii="Cambria" w:hAnsi="Cambria"/>
          <w:vertAlign w:val="superscript"/>
        </w:rPr>
        <w:t>th</w:t>
      </w:r>
      <w:r w:rsidR="00A34CB9" w:rsidRPr="00490195">
        <w:rPr>
          <w:rFonts w:ascii="Cambria" w:hAnsi="Cambria"/>
        </w:rPr>
        <w:t xml:space="preserve"> </w:t>
      </w:r>
      <w:r w:rsidR="00F50955">
        <w:rPr>
          <w:rFonts w:ascii="Cambria" w:hAnsi="Cambria"/>
        </w:rPr>
        <w:t xml:space="preserve">time in 2017. </w:t>
      </w:r>
      <w:proofErr w:type="spellStart"/>
      <w:r w:rsidR="00F50955">
        <w:rPr>
          <w:rFonts w:ascii="Cambria" w:hAnsi="Cambria"/>
        </w:rPr>
        <w:t>AsCA</w:t>
      </w:r>
      <w:proofErr w:type="spellEnd"/>
      <w:r w:rsidR="00F50955">
        <w:rPr>
          <w:rFonts w:ascii="Cambria" w:hAnsi="Cambria"/>
        </w:rPr>
        <w:t xml:space="preserve"> should make use of this opportunity to </w:t>
      </w:r>
      <w:r w:rsidR="00A34CB9" w:rsidRPr="00490195">
        <w:rPr>
          <w:rFonts w:ascii="Cambria" w:hAnsi="Cambria"/>
        </w:rPr>
        <w:t>do more in terms of collaborat</w:t>
      </w:r>
      <w:r w:rsidR="00F50955">
        <w:rPr>
          <w:rFonts w:ascii="Cambria" w:hAnsi="Cambria"/>
        </w:rPr>
        <w:t>ion among other countries in Asia</w:t>
      </w:r>
      <w:r w:rsidR="00D21C74">
        <w:rPr>
          <w:rFonts w:ascii="Cambria" w:hAnsi="Cambria"/>
        </w:rPr>
        <w:t>, and also be financially strong</w:t>
      </w:r>
      <w:r w:rsidR="00A34CB9" w:rsidRPr="00490195">
        <w:rPr>
          <w:rFonts w:ascii="Cambria" w:hAnsi="Cambria"/>
        </w:rPr>
        <w:t>.</w:t>
      </w:r>
    </w:p>
    <w:p w14:paraId="621621DE" w14:textId="77777777" w:rsidR="007D380C" w:rsidRDefault="007D380C">
      <w:pPr>
        <w:rPr>
          <w:rFonts w:ascii="Cambria" w:hAnsi="Cambria"/>
          <w:szCs w:val="24"/>
        </w:rPr>
      </w:pPr>
    </w:p>
    <w:p w14:paraId="061E32B8" w14:textId="77777777" w:rsidR="00947DB7" w:rsidRPr="00947DB7" w:rsidRDefault="00947DB7">
      <w:r w:rsidRPr="00947DB7">
        <w:rPr>
          <w:rFonts w:ascii="Cambria" w:hAnsi="Cambria"/>
          <w:b/>
          <w:szCs w:val="24"/>
        </w:rPr>
        <w:t xml:space="preserve">4. </w:t>
      </w:r>
      <w:r w:rsidRPr="00947DB7">
        <w:rPr>
          <w:b/>
        </w:rPr>
        <w:t xml:space="preserve">CHANGES IN THE REGIONAL COMMITTEE AND </w:t>
      </w:r>
      <w:proofErr w:type="spellStart"/>
      <w:r w:rsidRPr="00947DB7">
        <w:rPr>
          <w:b/>
        </w:rPr>
        <w:t>IUC</w:t>
      </w:r>
      <w:r>
        <w:rPr>
          <w:b/>
        </w:rPr>
        <w:t>r</w:t>
      </w:r>
      <w:proofErr w:type="spellEnd"/>
      <w:r w:rsidRPr="00947DB7">
        <w:rPr>
          <w:b/>
        </w:rPr>
        <w:t xml:space="preserve"> ASSOCIATE MEMBERSHIP</w:t>
      </w:r>
    </w:p>
    <w:p w14:paraId="4F8C73FE" w14:textId="77777777" w:rsidR="001A4143" w:rsidRDefault="001A4143" w:rsidP="001A4143">
      <w:pPr>
        <w:jc w:val="both"/>
        <w:rPr>
          <w:szCs w:val="24"/>
          <w:lang w:eastAsia="ko-KR"/>
        </w:rPr>
      </w:pPr>
    </w:p>
    <w:p w14:paraId="5A4AA51F" w14:textId="44D33BB3" w:rsidR="001A4143" w:rsidRPr="00344945" w:rsidRDefault="00947DB7" w:rsidP="001A4143">
      <w:pPr>
        <w:jc w:val="both"/>
        <w:rPr>
          <w:lang w:eastAsia="ko-KR"/>
        </w:rPr>
      </w:pPr>
      <w:r w:rsidRPr="005F4511">
        <w:rPr>
          <w:szCs w:val="24"/>
        </w:rPr>
        <w:t>Pinak Chakrabarti</w:t>
      </w:r>
      <w:r w:rsidRPr="005F451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mentioned that</w:t>
      </w:r>
      <w:r w:rsidR="00E321D8">
        <w:rPr>
          <w:rFonts w:ascii="Cambria" w:hAnsi="Cambria"/>
          <w:szCs w:val="24"/>
        </w:rPr>
        <w:t xml:space="preserve"> Indonesia is now a new addition to the Regional Associate, which now consists of</w:t>
      </w:r>
      <w:r>
        <w:rPr>
          <w:rFonts w:ascii="Cambria" w:hAnsi="Cambria"/>
          <w:szCs w:val="24"/>
        </w:rPr>
        <w:t xml:space="preserve"> </w:t>
      </w:r>
      <w:r>
        <w:t xml:space="preserve">Bangladesh, </w:t>
      </w:r>
      <w:r w:rsidR="00E321D8">
        <w:t xml:space="preserve">Indonesia, Malaysia, Singapore, </w:t>
      </w:r>
      <w:r>
        <w:t>Thailand,</w:t>
      </w:r>
      <w:r w:rsidR="00E321D8">
        <w:t xml:space="preserve"> and</w:t>
      </w:r>
      <w:r>
        <w:t xml:space="preserve"> </w:t>
      </w:r>
      <w:r w:rsidR="00CA7B8E">
        <w:t>Vietnam</w:t>
      </w:r>
      <w:r w:rsidR="00E321D8">
        <w:t xml:space="preserve">. </w:t>
      </w:r>
      <w:r w:rsidR="00A7612F">
        <w:t>J.J. Vittal, Singapore was chosen to</w:t>
      </w:r>
      <w:r w:rsidR="00F06C86">
        <w:t xml:space="preserve"> represent these countries at the </w:t>
      </w:r>
      <w:proofErr w:type="spellStart"/>
      <w:r w:rsidR="00F06C86">
        <w:t>IUCr</w:t>
      </w:r>
      <w:proofErr w:type="spellEnd"/>
      <w:r w:rsidR="00F06C86">
        <w:t xml:space="preserve"> Assembly meetings in Montreal. </w:t>
      </w:r>
      <w:r>
        <w:t xml:space="preserve"> </w:t>
      </w:r>
      <w:proofErr w:type="spellStart"/>
      <w:r w:rsidRPr="00344945">
        <w:t>Nadia</w:t>
      </w:r>
      <w:r w:rsidR="00E321D8" w:rsidRPr="00344945">
        <w:t>h</w:t>
      </w:r>
      <w:proofErr w:type="spellEnd"/>
      <w:r w:rsidR="00F06C86" w:rsidRPr="00344945">
        <w:t xml:space="preserve"> Halim, Councilor </w:t>
      </w:r>
      <w:r w:rsidRPr="00344945">
        <w:t>Malaysia</w:t>
      </w:r>
      <w:r w:rsidR="00E321D8" w:rsidRPr="00344945">
        <w:t>,</w:t>
      </w:r>
      <w:r w:rsidRPr="00344945">
        <w:t xml:space="preserve"> </w:t>
      </w:r>
      <w:r w:rsidR="00F06C86" w:rsidRPr="00344945">
        <w:t xml:space="preserve">mentioned that Malaysia </w:t>
      </w:r>
      <w:r w:rsidRPr="00344945">
        <w:t xml:space="preserve">has submitted </w:t>
      </w:r>
      <w:r w:rsidR="00E321D8" w:rsidRPr="00344945">
        <w:t xml:space="preserve">application for </w:t>
      </w:r>
      <w:r w:rsidR="001A4143" w:rsidRPr="00344945">
        <w:rPr>
          <w:rFonts w:hint="eastAsia"/>
          <w:lang w:eastAsia="ko-KR"/>
        </w:rPr>
        <w:t xml:space="preserve">the </w:t>
      </w:r>
      <w:r w:rsidR="00CE6C77">
        <w:rPr>
          <w:lang w:eastAsia="ko-KR"/>
        </w:rPr>
        <w:t>full associate</w:t>
      </w:r>
      <w:r w:rsidRPr="00344945">
        <w:t xml:space="preserve"> membership to </w:t>
      </w:r>
      <w:proofErr w:type="spellStart"/>
      <w:r w:rsidRPr="00344945">
        <w:t>IUCr</w:t>
      </w:r>
      <w:proofErr w:type="spellEnd"/>
      <w:r w:rsidRPr="00344945">
        <w:t xml:space="preserve">. </w:t>
      </w:r>
      <w:r w:rsidR="001A4143" w:rsidRPr="00344945">
        <w:t xml:space="preserve">Stuart Batten questioned why Singapore is a regional member and JJ Vittal explained that he has approached Singapore National Academy of Science and </w:t>
      </w:r>
      <w:r w:rsidR="001A4143" w:rsidRPr="00344945">
        <w:lastRenderedPageBreak/>
        <w:t>Singapore National Institute of Chemistry to be a member.</w:t>
      </w:r>
      <w:r w:rsidR="001A4143" w:rsidRPr="00344945">
        <w:rPr>
          <w:rFonts w:hint="eastAsia"/>
          <w:lang w:eastAsia="ko-KR"/>
        </w:rPr>
        <w:t xml:space="preserve"> </w:t>
      </w:r>
      <w:r w:rsidR="001A4143" w:rsidRPr="00344945">
        <w:t xml:space="preserve">J.J. Vittal, Councilor Singapore, conveyed that Singapore is working towards becoming a member of </w:t>
      </w:r>
      <w:proofErr w:type="spellStart"/>
      <w:r w:rsidR="001A4143" w:rsidRPr="00344945">
        <w:t>IUCr</w:t>
      </w:r>
      <w:proofErr w:type="spellEnd"/>
      <w:r w:rsidR="001A4143" w:rsidRPr="00344945">
        <w:t>.</w:t>
      </w:r>
    </w:p>
    <w:p w14:paraId="7CAD8BE5" w14:textId="77777777" w:rsidR="00947DB7" w:rsidRPr="00344945" w:rsidRDefault="00947DB7">
      <w:pPr>
        <w:rPr>
          <w:rFonts w:ascii="Cambria" w:hAnsi="Cambria"/>
          <w:szCs w:val="24"/>
        </w:rPr>
      </w:pPr>
    </w:p>
    <w:p w14:paraId="28DCD724" w14:textId="77777777" w:rsidR="00AD7059" w:rsidRPr="005F4511" w:rsidRDefault="00105DEF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5</w:t>
      </w:r>
      <w:r w:rsidR="00F33816" w:rsidRPr="005F4511">
        <w:rPr>
          <w:rFonts w:ascii="Cambria" w:hAnsi="Cambria"/>
          <w:b/>
          <w:szCs w:val="24"/>
        </w:rPr>
        <w:t>.</w:t>
      </w:r>
      <w:r w:rsidR="00AD7059" w:rsidRPr="005F4511">
        <w:rPr>
          <w:rFonts w:ascii="Cambria" w:hAnsi="Cambria"/>
          <w:b/>
          <w:szCs w:val="24"/>
        </w:rPr>
        <w:t xml:space="preserve"> </w:t>
      </w:r>
      <w:proofErr w:type="spellStart"/>
      <w:r w:rsidR="007D380C" w:rsidRPr="005F4511">
        <w:rPr>
          <w:rFonts w:ascii="Cambria" w:eastAsia="Cambria-Bold" w:hAnsi="Cambria"/>
          <w:b/>
          <w:bCs/>
          <w:szCs w:val="24"/>
        </w:rPr>
        <w:t>AsCA</w:t>
      </w:r>
      <w:proofErr w:type="spellEnd"/>
      <w:r w:rsidR="007D380C" w:rsidRPr="005F4511">
        <w:rPr>
          <w:rFonts w:ascii="Cambria" w:eastAsia="Cambria-Bold" w:hAnsi="Cambria"/>
          <w:b/>
          <w:bCs/>
          <w:szCs w:val="24"/>
        </w:rPr>
        <w:t xml:space="preserve"> FINANCIAL REPORT </w:t>
      </w:r>
    </w:p>
    <w:p w14:paraId="3B3638CD" w14:textId="77777777" w:rsidR="00AD7059" w:rsidRPr="005F4511" w:rsidRDefault="00AD7059">
      <w:pPr>
        <w:rPr>
          <w:rFonts w:ascii="Cambria" w:hAnsi="Cambria"/>
          <w:szCs w:val="24"/>
        </w:rPr>
      </w:pPr>
    </w:p>
    <w:p w14:paraId="2A2DD735" w14:textId="77777777" w:rsidR="007D380C" w:rsidRDefault="007D380C" w:rsidP="00243A89">
      <w:pPr>
        <w:adjustRightInd w:val="0"/>
        <w:jc w:val="both"/>
        <w:rPr>
          <w:rFonts w:ascii="Cambria" w:eastAsia="Cambria-Bold" w:hAnsi="Cambria"/>
          <w:szCs w:val="24"/>
        </w:rPr>
      </w:pPr>
      <w:r w:rsidRPr="005F4511">
        <w:rPr>
          <w:rFonts w:ascii="Cambria" w:eastAsia="Cambria-Bold" w:hAnsi="Cambria"/>
          <w:szCs w:val="24"/>
        </w:rPr>
        <w:t xml:space="preserve">The statement of finances was prepared </w:t>
      </w:r>
      <w:r w:rsidR="00105DEF">
        <w:rPr>
          <w:rFonts w:ascii="Cambria" w:eastAsia="Cambria-Bold" w:hAnsi="Cambria"/>
          <w:szCs w:val="24"/>
        </w:rPr>
        <w:t xml:space="preserve">and submitted </w:t>
      </w:r>
      <w:r w:rsidRPr="005F4511">
        <w:rPr>
          <w:rFonts w:ascii="Cambria" w:eastAsia="Cambria-Bold" w:hAnsi="Cambria"/>
          <w:szCs w:val="24"/>
        </w:rPr>
        <w:t xml:space="preserve">by Alice Vrielink on behalf of the </w:t>
      </w:r>
      <w:proofErr w:type="spellStart"/>
      <w:r w:rsidRPr="005F4511">
        <w:rPr>
          <w:rFonts w:ascii="Cambria" w:eastAsia="Cambria-Bold" w:hAnsi="Cambria"/>
          <w:szCs w:val="24"/>
        </w:rPr>
        <w:t>AsCA</w:t>
      </w:r>
      <w:proofErr w:type="spellEnd"/>
      <w:r w:rsidRPr="005F4511">
        <w:rPr>
          <w:rFonts w:ascii="Cambria" w:eastAsia="Cambria-Bold" w:hAnsi="Cambria"/>
          <w:szCs w:val="24"/>
        </w:rPr>
        <w:t xml:space="preserve"> trustees. The trustees are Professors Mark </w:t>
      </w:r>
      <w:proofErr w:type="spellStart"/>
      <w:r w:rsidRPr="005F4511">
        <w:rPr>
          <w:rFonts w:ascii="Cambria" w:eastAsia="Cambria-Bold" w:hAnsi="Cambria"/>
          <w:szCs w:val="24"/>
        </w:rPr>
        <w:t>Spackman</w:t>
      </w:r>
      <w:proofErr w:type="spellEnd"/>
      <w:r w:rsidRPr="005F4511">
        <w:rPr>
          <w:rFonts w:ascii="Cambria" w:eastAsia="Cambria-Bold" w:hAnsi="Cambria"/>
          <w:szCs w:val="24"/>
        </w:rPr>
        <w:t xml:space="preserve">, Alice Vrielink, </w:t>
      </w:r>
      <w:r w:rsidRPr="005F4511">
        <w:rPr>
          <w:rFonts w:ascii="Cambria" w:eastAsia="Batang" w:hAnsi="Cambria"/>
          <w:szCs w:val="24"/>
        </w:rPr>
        <w:t xml:space="preserve">and </w:t>
      </w:r>
      <w:r w:rsidRPr="005F4511">
        <w:rPr>
          <w:rFonts w:ascii="Cambria" w:eastAsia="Cambria-Bold" w:hAnsi="Cambria"/>
          <w:szCs w:val="24"/>
        </w:rPr>
        <w:t>Charlie Bond, all at the University of Western Australia.</w:t>
      </w:r>
      <w:r w:rsidR="00105DEF">
        <w:rPr>
          <w:rFonts w:ascii="Cambria" w:eastAsia="Cambria-Bold" w:hAnsi="Cambria"/>
          <w:szCs w:val="24"/>
        </w:rPr>
        <w:t xml:space="preserve"> </w:t>
      </w:r>
    </w:p>
    <w:p w14:paraId="3BA5D1B7" w14:textId="77777777" w:rsidR="004C05B6" w:rsidRPr="005F4511" w:rsidRDefault="004C05B6" w:rsidP="00243A89">
      <w:pPr>
        <w:adjustRightInd w:val="0"/>
        <w:jc w:val="both"/>
        <w:rPr>
          <w:rFonts w:ascii="Cambria" w:eastAsia="Cambria-Bold" w:hAnsi="Cambria"/>
          <w:szCs w:val="24"/>
        </w:rPr>
      </w:pPr>
    </w:p>
    <w:p w14:paraId="636B1B91" w14:textId="77777777" w:rsidR="007D380C" w:rsidRPr="005F4511" w:rsidRDefault="007D380C" w:rsidP="00243A89">
      <w:pPr>
        <w:adjustRightInd w:val="0"/>
        <w:jc w:val="both"/>
        <w:rPr>
          <w:rFonts w:ascii="Cambria" w:hAnsi="Cambria"/>
          <w:b/>
          <w:szCs w:val="24"/>
          <w:lang w:bidi="en-US"/>
        </w:rPr>
      </w:pPr>
      <w:proofErr w:type="spellStart"/>
      <w:r w:rsidRPr="005F4511">
        <w:rPr>
          <w:rFonts w:ascii="Cambria" w:hAnsi="Cambria"/>
          <w:b/>
          <w:szCs w:val="24"/>
          <w:lang w:bidi="en-US"/>
        </w:rPr>
        <w:t>AsCA</w:t>
      </w:r>
      <w:proofErr w:type="spellEnd"/>
      <w:r w:rsidRPr="005F4511">
        <w:rPr>
          <w:rFonts w:ascii="Cambria" w:hAnsi="Cambria"/>
          <w:b/>
          <w:szCs w:val="24"/>
          <w:lang w:bidi="en-US"/>
        </w:rPr>
        <w:t xml:space="preserve"> </w:t>
      </w:r>
      <w:proofErr w:type="spellStart"/>
      <w:r w:rsidRPr="005F4511">
        <w:rPr>
          <w:rFonts w:ascii="Cambria" w:hAnsi="Cambria"/>
          <w:b/>
          <w:szCs w:val="24"/>
          <w:lang w:bidi="en-US"/>
        </w:rPr>
        <w:t>UniCredit</w:t>
      </w:r>
      <w:proofErr w:type="spellEnd"/>
      <w:r w:rsidRPr="005F4511">
        <w:rPr>
          <w:rFonts w:ascii="Cambria" w:hAnsi="Cambria"/>
          <w:b/>
          <w:szCs w:val="24"/>
          <w:lang w:bidi="en-US"/>
        </w:rPr>
        <w:t xml:space="preserve"> account balances on 2</w:t>
      </w:r>
      <w:r w:rsidR="007C7D81">
        <w:rPr>
          <w:rFonts w:ascii="Cambria" w:hAnsi="Cambria"/>
          <w:b/>
          <w:szCs w:val="24"/>
          <w:lang w:bidi="en-US"/>
        </w:rPr>
        <w:t>1</w:t>
      </w:r>
      <w:r w:rsidRPr="005F4511">
        <w:rPr>
          <w:rFonts w:ascii="Cambria" w:hAnsi="Cambria"/>
          <w:b/>
          <w:szCs w:val="24"/>
          <w:lang w:bidi="en-US"/>
        </w:rPr>
        <w:t xml:space="preserve"> </w:t>
      </w:r>
      <w:r w:rsidR="007C7D81">
        <w:rPr>
          <w:rFonts w:ascii="Cambria" w:hAnsi="Cambria"/>
          <w:b/>
          <w:szCs w:val="24"/>
          <w:lang w:bidi="en-US"/>
        </w:rPr>
        <w:t>July 2014</w:t>
      </w:r>
      <w:r w:rsidRPr="005F4511">
        <w:rPr>
          <w:rFonts w:ascii="Cambria" w:hAnsi="Cambria"/>
          <w:b/>
          <w:szCs w:val="24"/>
          <w:lang w:bidi="en-US"/>
        </w:rPr>
        <w:t xml:space="preserve"> (by Alice Vrielink)</w:t>
      </w:r>
    </w:p>
    <w:p w14:paraId="1F0D6B76" w14:textId="77777777" w:rsidR="007C7D81" w:rsidRDefault="007C7D81" w:rsidP="007C7D81">
      <w:pPr>
        <w:spacing w:before="16" w:line="260" w:lineRule="exact"/>
        <w:rPr>
          <w:sz w:val="26"/>
          <w:szCs w:val="26"/>
        </w:rPr>
      </w:pPr>
    </w:p>
    <w:p w14:paraId="60E042EA" w14:textId="77777777" w:rsidR="007C7D81" w:rsidRDefault="007C7D81" w:rsidP="007C7D81">
      <w:pPr>
        <w:ind w:left="153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Member number: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30482</w:t>
      </w:r>
    </w:p>
    <w:p w14:paraId="1673FBED" w14:textId="77777777" w:rsidR="007C7D81" w:rsidRDefault="007C7D81" w:rsidP="007C7D81">
      <w:pPr>
        <w:spacing w:before="16" w:line="260" w:lineRule="exact"/>
        <w:rPr>
          <w:sz w:val="26"/>
          <w:szCs w:val="26"/>
        </w:rPr>
      </w:pPr>
    </w:p>
    <w:p w14:paraId="7A9482AB" w14:textId="77777777" w:rsidR="007C7D81" w:rsidRDefault="007C7D81" w:rsidP="007C7D81">
      <w:pPr>
        <w:ind w:left="153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All figures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in Australian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dollars.</w:t>
      </w:r>
    </w:p>
    <w:p w14:paraId="2E65D694" w14:textId="77777777" w:rsidR="007C7D81" w:rsidRDefault="007C7D81" w:rsidP="007C7D81">
      <w:pPr>
        <w:spacing w:before="16" w:line="260" w:lineRule="exact"/>
        <w:rPr>
          <w:sz w:val="26"/>
          <w:szCs w:val="26"/>
        </w:rPr>
      </w:pPr>
    </w:p>
    <w:p w14:paraId="13E5BA5E" w14:textId="77777777" w:rsidR="007C7D81" w:rsidRDefault="007C7D81" w:rsidP="007C7D81">
      <w:pPr>
        <w:tabs>
          <w:tab w:val="left" w:pos="6180"/>
        </w:tabs>
        <w:ind w:left="153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On</w:t>
      </w:r>
      <w:r>
        <w:rPr>
          <w:rFonts w:ascii="Arial" w:eastAsia="Arial" w:hAnsi="Arial" w:cs="Arial"/>
          <w:spacing w:val="-2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call savings account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03614822:</w:t>
      </w:r>
      <w:r>
        <w:rPr>
          <w:rFonts w:ascii="Arial" w:eastAsia="Arial" w:hAnsi="Arial" w:cs="Arial"/>
          <w:szCs w:val="24"/>
        </w:rPr>
        <w:tab/>
      </w:r>
      <w:proofErr w:type="gramStart"/>
      <w:r>
        <w:rPr>
          <w:rFonts w:ascii="Arial" w:eastAsia="Arial" w:hAnsi="Arial" w:cs="Arial"/>
          <w:szCs w:val="24"/>
        </w:rPr>
        <w:t>$  933.59</w:t>
      </w:r>
      <w:proofErr w:type="gramEnd"/>
    </w:p>
    <w:p w14:paraId="6F2B7060" w14:textId="77777777" w:rsidR="007C7D81" w:rsidRDefault="007C7D81" w:rsidP="007C7D81">
      <w:pPr>
        <w:tabs>
          <w:tab w:val="left" w:pos="5900"/>
        </w:tabs>
        <w:spacing w:before="2"/>
        <w:ind w:left="153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Term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deposit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account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379021923:</w:t>
      </w:r>
      <w:r>
        <w:rPr>
          <w:rFonts w:ascii="Arial" w:eastAsia="Arial" w:hAnsi="Arial" w:cs="Arial"/>
          <w:szCs w:val="24"/>
        </w:rPr>
        <w:tab/>
        <w:t>$185,987.37</w:t>
      </w:r>
    </w:p>
    <w:p w14:paraId="708316F9" w14:textId="77777777" w:rsidR="007C7D81" w:rsidRDefault="007C7D81" w:rsidP="007C7D81">
      <w:pPr>
        <w:spacing w:before="16" w:line="260" w:lineRule="exact"/>
        <w:rPr>
          <w:sz w:val="26"/>
          <w:szCs w:val="26"/>
        </w:rPr>
      </w:pPr>
    </w:p>
    <w:p w14:paraId="70153149" w14:textId="77777777" w:rsidR="007C7D81" w:rsidRDefault="007C7D81" w:rsidP="007C7D81">
      <w:pPr>
        <w:tabs>
          <w:tab w:val="left" w:pos="5900"/>
        </w:tabs>
        <w:ind w:left="2313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Combined balance =</w:t>
      </w:r>
      <w:r>
        <w:rPr>
          <w:rFonts w:ascii="Arial" w:eastAsia="Arial" w:hAnsi="Arial" w:cs="Arial"/>
          <w:szCs w:val="24"/>
        </w:rPr>
        <w:tab/>
        <w:t>$186,920.96</w:t>
      </w:r>
    </w:p>
    <w:p w14:paraId="7810ADD5" w14:textId="77777777" w:rsidR="007C7D81" w:rsidRDefault="007C7D81" w:rsidP="007C7D81">
      <w:pPr>
        <w:spacing w:before="16" w:line="260" w:lineRule="exact"/>
        <w:rPr>
          <w:sz w:val="26"/>
          <w:szCs w:val="26"/>
        </w:rPr>
      </w:pPr>
    </w:p>
    <w:p w14:paraId="32E9CF5F" w14:textId="77777777" w:rsidR="007C7D81" w:rsidRDefault="007C7D81" w:rsidP="007C7D81">
      <w:pPr>
        <w:spacing w:line="271" w:lineRule="exact"/>
        <w:ind w:left="153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position w:val="-1"/>
          <w:szCs w:val="24"/>
        </w:rPr>
        <w:t>Interest</w:t>
      </w:r>
      <w:r>
        <w:rPr>
          <w:rFonts w:ascii="Arial" w:eastAsia="Arial" w:hAnsi="Arial" w:cs="Arial"/>
          <w:spacing w:val="-3"/>
          <w:position w:val="-1"/>
          <w:szCs w:val="24"/>
        </w:rPr>
        <w:t xml:space="preserve"> </w:t>
      </w:r>
      <w:r>
        <w:rPr>
          <w:rFonts w:ascii="Arial" w:eastAsia="Arial" w:hAnsi="Arial" w:cs="Arial"/>
          <w:position w:val="-1"/>
          <w:szCs w:val="24"/>
        </w:rPr>
        <w:t>earned in each financial</w:t>
      </w:r>
      <w:r>
        <w:rPr>
          <w:rFonts w:ascii="Arial" w:eastAsia="Arial" w:hAnsi="Arial" w:cs="Arial"/>
          <w:spacing w:val="-1"/>
          <w:position w:val="-1"/>
          <w:szCs w:val="24"/>
        </w:rPr>
        <w:t xml:space="preserve"> </w:t>
      </w:r>
      <w:r>
        <w:rPr>
          <w:rFonts w:ascii="Arial" w:eastAsia="Arial" w:hAnsi="Arial" w:cs="Arial"/>
          <w:position w:val="-1"/>
          <w:szCs w:val="24"/>
        </w:rPr>
        <w:t>year (July 1 to</w:t>
      </w:r>
      <w:r>
        <w:rPr>
          <w:rFonts w:ascii="Arial" w:eastAsia="Arial" w:hAnsi="Arial" w:cs="Arial"/>
          <w:spacing w:val="-1"/>
          <w:position w:val="-1"/>
          <w:szCs w:val="24"/>
        </w:rPr>
        <w:t xml:space="preserve"> </w:t>
      </w:r>
      <w:r>
        <w:rPr>
          <w:rFonts w:ascii="Arial" w:eastAsia="Arial" w:hAnsi="Arial" w:cs="Arial"/>
          <w:position w:val="-1"/>
          <w:szCs w:val="24"/>
        </w:rPr>
        <w:t>June 30):</w:t>
      </w:r>
    </w:p>
    <w:tbl>
      <w:tblPr>
        <w:tblW w:w="0" w:type="auto"/>
        <w:tblInd w:w="2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321"/>
      </w:tblGrid>
      <w:tr w:rsidR="007C7D81" w14:paraId="42550199" w14:textId="77777777" w:rsidTr="00F30F0A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4EC54741" w14:textId="77777777" w:rsidR="007C7D81" w:rsidRDefault="007C7D81" w:rsidP="00F30F0A">
            <w:pPr>
              <w:spacing w:before="3"/>
              <w:ind w:left="4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2010 – 2011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14B56FE" w14:textId="77777777" w:rsidR="007C7D81" w:rsidRDefault="007C7D81" w:rsidP="00F30F0A">
            <w:pPr>
              <w:spacing w:before="3"/>
              <w:ind w:left="27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$7298.24</w:t>
            </w:r>
          </w:p>
        </w:tc>
      </w:tr>
      <w:tr w:rsidR="007C7D81" w14:paraId="77937028" w14:textId="77777777" w:rsidTr="00F30F0A">
        <w:trPr>
          <w:trHeight w:hRule="exact" w:val="27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522B34AE" w14:textId="77777777" w:rsidR="007C7D81" w:rsidRDefault="007C7D81" w:rsidP="00F30F0A">
            <w:pPr>
              <w:spacing w:line="265" w:lineRule="exact"/>
              <w:ind w:left="4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2011 – 2012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5E90E44E" w14:textId="77777777" w:rsidR="007C7D81" w:rsidRDefault="007C7D81" w:rsidP="00F30F0A">
            <w:pPr>
              <w:spacing w:line="265" w:lineRule="exact"/>
              <w:ind w:left="27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$7798.57</w:t>
            </w:r>
          </w:p>
        </w:tc>
      </w:tr>
      <w:tr w:rsidR="007C7D81" w14:paraId="20492AF6" w14:textId="77777777" w:rsidTr="00F30F0A">
        <w:trPr>
          <w:trHeight w:hRule="exact" w:val="27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6E4296FB" w14:textId="77777777" w:rsidR="007C7D81" w:rsidRDefault="007C7D81" w:rsidP="00F30F0A">
            <w:pPr>
              <w:spacing w:line="262" w:lineRule="exact"/>
              <w:ind w:left="4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2012 – 2013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BA6FD1E" w14:textId="77777777" w:rsidR="007C7D81" w:rsidRDefault="007C7D81" w:rsidP="00F30F0A">
            <w:pPr>
              <w:spacing w:line="262" w:lineRule="exact"/>
              <w:ind w:left="27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$6524.89</w:t>
            </w:r>
          </w:p>
        </w:tc>
      </w:tr>
      <w:tr w:rsidR="007C7D81" w14:paraId="531EEEA6" w14:textId="77777777" w:rsidTr="00F30F0A">
        <w:trPr>
          <w:trHeight w:hRule="exact" w:val="276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3201E8A6" w14:textId="77777777" w:rsidR="007C7D81" w:rsidRDefault="007C7D81" w:rsidP="00F30F0A">
            <w:pPr>
              <w:spacing w:line="265" w:lineRule="exact"/>
              <w:ind w:left="4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2013 – 2014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E46F483" w14:textId="77777777" w:rsidR="007C7D81" w:rsidRDefault="007C7D81" w:rsidP="00F30F0A">
            <w:pPr>
              <w:spacing w:line="265" w:lineRule="exact"/>
              <w:ind w:left="27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$4575.01</w:t>
            </w:r>
          </w:p>
        </w:tc>
      </w:tr>
      <w:tr w:rsidR="007C7D81" w14:paraId="72F0D4BF" w14:textId="77777777" w:rsidTr="00F30F0A">
        <w:trPr>
          <w:trHeight w:hRule="exact" w:val="35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64B644D2" w14:textId="77777777" w:rsidR="007C7D81" w:rsidRDefault="007C7D81" w:rsidP="00F30F0A">
            <w:pPr>
              <w:spacing w:line="262" w:lineRule="exact"/>
              <w:ind w:left="4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2014 – present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3F7B296B" w14:textId="77777777" w:rsidR="007C7D81" w:rsidRDefault="007C7D81" w:rsidP="00F30F0A">
            <w:pPr>
              <w:spacing w:line="262" w:lineRule="exact"/>
              <w:ind w:left="279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  381.38</w:t>
            </w:r>
          </w:p>
        </w:tc>
      </w:tr>
    </w:tbl>
    <w:p w14:paraId="1C1E8C4A" w14:textId="77777777" w:rsidR="007C7D81" w:rsidRDefault="007C7D81" w:rsidP="007C7D81">
      <w:pPr>
        <w:spacing w:before="2" w:line="150" w:lineRule="exact"/>
        <w:rPr>
          <w:sz w:val="15"/>
          <w:szCs w:val="15"/>
        </w:rPr>
      </w:pPr>
    </w:p>
    <w:p w14:paraId="5AF8B1BF" w14:textId="77777777" w:rsidR="007C7D81" w:rsidRDefault="007C7D81" w:rsidP="007C7D81">
      <w:pPr>
        <w:spacing w:before="29" w:line="242" w:lineRule="auto"/>
        <w:ind w:left="153" w:right="361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The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interest</w:t>
      </w:r>
      <w:r>
        <w:rPr>
          <w:rFonts w:ascii="Arial" w:eastAsia="Arial" w:hAnsi="Arial" w:cs="Arial"/>
          <w:spacing w:val="-3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rate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on the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term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deposit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(monthly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rollover) account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varies monthly,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and is currently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2.50%</w:t>
      </w:r>
      <w:r>
        <w:rPr>
          <w:rFonts w:ascii="Arial" w:eastAsia="Arial" w:hAnsi="Arial" w:cs="Arial"/>
          <w:spacing w:val="-2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pa.</w:t>
      </w:r>
    </w:p>
    <w:p w14:paraId="11C7D570" w14:textId="77777777" w:rsidR="007C7D81" w:rsidRDefault="007C7D81" w:rsidP="007C7D81">
      <w:pPr>
        <w:tabs>
          <w:tab w:val="left" w:pos="1580"/>
          <w:tab w:val="left" w:pos="2720"/>
          <w:tab w:val="left" w:pos="4500"/>
        </w:tabs>
        <w:ind w:left="153" w:right="1414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Activity</w:t>
      </w:r>
      <w:r>
        <w:rPr>
          <w:rFonts w:ascii="Arial" w:eastAsia="Arial" w:hAnsi="Arial" w:cs="Arial"/>
          <w:spacing w:val="-4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on the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account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since September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2013 (as presented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at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AsCA2013): Debits</w:t>
      </w:r>
      <w:r>
        <w:rPr>
          <w:rFonts w:ascii="Arial" w:eastAsia="Arial" w:hAnsi="Arial" w:cs="Arial"/>
          <w:szCs w:val="24"/>
        </w:rPr>
        <w:tab/>
        <w:t>$6.00</w:t>
      </w:r>
      <w:r>
        <w:rPr>
          <w:rFonts w:ascii="Arial" w:eastAsia="Arial" w:hAnsi="Arial" w:cs="Arial"/>
          <w:szCs w:val="24"/>
        </w:rPr>
        <w:tab/>
        <w:t>October</w:t>
      </w:r>
      <w:r>
        <w:rPr>
          <w:rFonts w:ascii="Arial" w:eastAsia="Arial" w:hAnsi="Arial" w:cs="Arial"/>
          <w:spacing w:val="-4"/>
          <w:szCs w:val="24"/>
        </w:rPr>
        <w:t xml:space="preserve"> </w:t>
      </w:r>
      <w:r w:rsidR="004C05B6">
        <w:rPr>
          <w:rFonts w:ascii="Arial" w:eastAsia="Arial" w:hAnsi="Arial" w:cs="Arial"/>
          <w:szCs w:val="24"/>
        </w:rPr>
        <w:t xml:space="preserve">2013     </w:t>
      </w:r>
      <w:r>
        <w:rPr>
          <w:rFonts w:ascii="Arial" w:eastAsia="Arial" w:hAnsi="Arial" w:cs="Arial"/>
          <w:szCs w:val="24"/>
        </w:rPr>
        <w:t>Swift</w:t>
      </w:r>
      <w:r w:rsidR="004C05B6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pacing w:val="-1"/>
          <w:szCs w:val="24"/>
        </w:rPr>
        <w:t>f</w:t>
      </w:r>
      <w:r>
        <w:rPr>
          <w:rFonts w:ascii="Arial" w:eastAsia="Arial" w:hAnsi="Arial" w:cs="Arial"/>
          <w:szCs w:val="24"/>
        </w:rPr>
        <w:t>ee</w:t>
      </w:r>
    </w:p>
    <w:p w14:paraId="3A53F67D" w14:textId="77777777" w:rsidR="007C7D81" w:rsidRDefault="007C7D81" w:rsidP="007C7D81">
      <w:pPr>
        <w:tabs>
          <w:tab w:val="left" w:pos="4460"/>
        </w:tabs>
        <w:ind w:left="4451" w:right="-20" w:hanging="288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position w:val="1"/>
          <w:szCs w:val="24"/>
        </w:rPr>
        <w:t>$1279.71</w:t>
      </w:r>
      <w:r>
        <w:rPr>
          <w:rFonts w:ascii="Arial" w:eastAsia="Arial" w:hAnsi="Arial" w:cs="Arial"/>
          <w:spacing w:val="67"/>
          <w:position w:val="1"/>
          <w:szCs w:val="24"/>
        </w:rPr>
        <w:t xml:space="preserve"> </w:t>
      </w:r>
      <w:r>
        <w:rPr>
          <w:rFonts w:ascii="Arial" w:eastAsia="Arial" w:hAnsi="Arial" w:cs="Arial"/>
          <w:position w:val="1"/>
          <w:szCs w:val="24"/>
        </w:rPr>
        <w:t>May 2014</w:t>
      </w:r>
      <w:r>
        <w:rPr>
          <w:rFonts w:ascii="Arial" w:eastAsia="Arial" w:hAnsi="Arial" w:cs="Arial"/>
          <w:position w:val="1"/>
          <w:szCs w:val="24"/>
        </w:rPr>
        <w:tab/>
      </w:r>
      <w:proofErr w:type="spellStart"/>
      <w:r>
        <w:rPr>
          <w:rFonts w:ascii="Arial" w:eastAsia="Arial" w:hAnsi="Arial" w:cs="Arial"/>
          <w:position w:val="1"/>
          <w:szCs w:val="24"/>
        </w:rPr>
        <w:t>IUCr</w:t>
      </w:r>
      <w:proofErr w:type="spellEnd"/>
      <w:r>
        <w:rPr>
          <w:rFonts w:ascii="Arial" w:eastAsia="Arial" w:hAnsi="Arial" w:cs="Arial"/>
          <w:position w:val="1"/>
          <w:szCs w:val="24"/>
        </w:rPr>
        <w:t xml:space="preserve"> Membership Fees</w:t>
      </w:r>
      <w:r>
        <w:rPr>
          <w:rFonts w:ascii="Arial" w:eastAsia="Arial" w:hAnsi="Arial" w:cs="Arial"/>
          <w:spacing w:val="-1"/>
          <w:position w:val="1"/>
          <w:szCs w:val="24"/>
        </w:rPr>
        <w:t xml:space="preserve"> </w:t>
      </w:r>
      <w:r>
        <w:rPr>
          <w:rFonts w:ascii="Arial" w:eastAsia="Arial" w:hAnsi="Arial" w:cs="Arial"/>
          <w:position w:val="1"/>
          <w:szCs w:val="24"/>
        </w:rPr>
        <w:t>for</w:t>
      </w:r>
      <w:r>
        <w:rPr>
          <w:rFonts w:ascii="Arial" w:eastAsia="Arial" w:hAnsi="Arial" w:cs="Arial"/>
          <w:spacing w:val="-1"/>
          <w:position w:val="1"/>
          <w:szCs w:val="24"/>
        </w:rPr>
        <w:t xml:space="preserve"> </w:t>
      </w:r>
      <w:r>
        <w:rPr>
          <w:rFonts w:ascii="Arial" w:eastAsia="Arial" w:hAnsi="Arial" w:cs="Arial"/>
          <w:position w:val="1"/>
          <w:szCs w:val="24"/>
        </w:rPr>
        <w:t>the</w:t>
      </w:r>
      <w:r>
        <w:rPr>
          <w:rFonts w:ascii="Arial" w:eastAsia="Arial" w:hAnsi="Arial" w:cs="Arial"/>
          <w:spacing w:val="-1"/>
          <w:position w:val="1"/>
          <w:szCs w:val="24"/>
        </w:rPr>
        <w:t xml:space="preserve"> </w:t>
      </w:r>
      <w:r>
        <w:rPr>
          <w:rFonts w:ascii="Arial" w:eastAsia="Arial" w:hAnsi="Arial" w:cs="Arial"/>
          <w:position w:val="1"/>
          <w:szCs w:val="24"/>
        </w:rPr>
        <w:t xml:space="preserve">Asian Regional </w:t>
      </w:r>
      <w:r>
        <w:rPr>
          <w:rFonts w:ascii="Arial" w:eastAsia="Arial" w:hAnsi="Arial" w:cs="Arial"/>
          <w:szCs w:val="24"/>
        </w:rPr>
        <w:t>Associates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(Bangladesh,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Malaysia,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Singapore, Thailand,</w:t>
      </w:r>
      <w:r>
        <w:rPr>
          <w:rFonts w:ascii="Arial" w:eastAsia="Arial" w:hAnsi="Arial" w:cs="Arial"/>
          <w:spacing w:val="-2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Vietnam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and Indonesia)</w:t>
      </w:r>
    </w:p>
    <w:p w14:paraId="4223FA38" w14:textId="77777777" w:rsidR="007C7D81" w:rsidRDefault="007C7D81" w:rsidP="007C7D8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2256"/>
        <w:gridCol w:w="6020"/>
      </w:tblGrid>
      <w:tr w:rsidR="007C7D81" w14:paraId="0700A302" w14:textId="77777777" w:rsidTr="00F30F0A">
        <w:trPr>
          <w:trHeight w:hRule="exact" w:val="35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94303E4" w14:textId="77777777" w:rsidR="007C7D81" w:rsidRDefault="007C7D81" w:rsidP="00F30F0A">
            <w:pPr>
              <w:spacing w:before="69"/>
              <w:ind w:left="4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Credits: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AF941F5" w14:textId="77777777" w:rsidR="007C7D81" w:rsidRDefault="007C7D81" w:rsidP="00F30F0A">
            <w:pPr>
              <w:spacing w:before="69"/>
              <w:ind w:left="304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$356.74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67641EDB" w14:textId="77777777" w:rsidR="007C7D81" w:rsidRDefault="007C7D81" w:rsidP="00F30F0A">
            <w:pPr>
              <w:spacing w:before="69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September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2013 Interest</w:t>
            </w:r>
          </w:p>
        </w:tc>
      </w:tr>
      <w:tr w:rsidR="007C7D81" w14:paraId="17B0C0C3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E7A4956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45C3843" w14:textId="77777777" w:rsidR="007C7D81" w:rsidRDefault="007C7D81" w:rsidP="00F30F0A">
            <w:pPr>
              <w:spacing w:line="262" w:lineRule="exact"/>
              <w:ind w:left="326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$348.50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10E7623F" w14:textId="77777777" w:rsidR="007C7D81" w:rsidRDefault="007C7D81" w:rsidP="00F30F0A">
            <w:pPr>
              <w:spacing w:line="262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October</w:t>
            </w:r>
            <w:r>
              <w:rPr>
                <w:rFonts w:ascii="Arial" w:eastAsia="Arial" w:hAnsi="Arial" w:cs="Arial"/>
                <w:spacing w:val="-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2013 Interest</w:t>
            </w:r>
          </w:p>
        </w:tc>
      </w:tr>
      <w:tr w:rsidR="007C7D81" w14:paraId="1A74EF4E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2DFC351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D54E966" w14:textId="77777777" w:rsidR="007C7D81" w:rsidRDefault="007C7D81" w:rsidP="00F30F0A">
            <w:pPr>
              <w:spacing w:line="265" w:lineRule="exact"/>
              <w:ind w:left="304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$371.72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D8AA1FC" w14:textId="77777777" w:rsidR="007C7D81" w:rsidRDefault="007C7D81" w:rsidP="00F30F0A">
            <w:pPr>
              <w:spacing w:line="265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November 2013 Interest</w:t>
            </w:r>
          </w:p>
        </w:tc>
      </w:tr>
      <w:tr w:rsidR="007C7D81" w14:paraId="3A28F16D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30D4401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EF68478" w14:textId="77777777" w:rsidR="007C7D81" w:rsidRDefault="007C7D81" w:rsidP="00F30F0A">
            <w:pPr>
              <w:spacing w:line="262" w:lineRule="exact"/>
              <w:ind w:left="326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$350.35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5244F2F1" w14:textId="77777777" w:rsidR="007C7D81" w:rsidRDefault="007C7D81" w:rsidP="00F30F0A">
            <w:pPr>
              <w:spacing w:line="262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December 2013 Interest</w:t>
            </w:r>
          </w:p>
        </w:tc>
      </w:tr>
      <w:tr w:rsidR="007C7D81" w14:paraId="57579674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FC2AF53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ACCDCFD" w14:textId="77777777" w:rsidR="007C7D81" w:rsidRDefault="007C7D81" w:rsidP="00F30F0A">
            <w:pPr>
              <w:spacing w:line="265" w:lineRule="exact"/>
              <w:ind w:left="326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$396.93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046CDF3" w14:textId="77777777" w:rsidR="007C7D81" w:rsidRDefault="007C7D81" w:rsidP="00F30F0A">
            <w:pPr>
              <w:spacing w:line="265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January 2014 Interest</w:t>
            </w:r>
          </w:p>
        </w:tc>
      </w:tr>
      <w:tr w:rsidR="007C7D81" w14:paraId="629AABC9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633BC4D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9CBBFD9" w14:textId="77777777" w:rsidR="007C7D81" w:rsidRDefault="007C7D81" w:rsidP="00F30F0A">
            <w:pPr>
              <w:spacing w:line="262" w:lineRule="exact"/>
              <w:ind w:left="304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$397.89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388BB48F" w14:textId="77777777" w:rsidR="007C7D81" w:rsidRDefault="007C7D81" w:rsidP="00F30F0A">
            <w:pPr>
              <w:spacing w:line="262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February</w:t>
            </w:r>
            <w:r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2014 Interest</w:t>
            </w:r>
          </w:p>
        </w:tc>
      </w:tr>
      <w:tr w:rsidR="007C7D81" w14:paraId="29F8D49D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2BD360E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FCF907B" w14:textId="77777777" w:rsidR="007C7D81" w:rsidRDefault="007C7D81" w:rsidP="00F30F0A">
            <w:pPr>
              <w:spacing w:line="265" w:lineRule="exact"/>
              <w:ind w:left="304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$360.17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8E6668C" w14:textId="77777777" w:rsidR="007C7D81" w:rsidRDefault="007C7D81" w:rsidP="00F30F0A">
            <w:pPr>
              <w:spacing w:line="265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March 2014 Interest</w:t>
            </w:r>
          </w:p>
        </w:tc>
      </w:tr>
      <w:tr w:rsidR="007C7D81" w14:paraId="217D3E77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A015703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73EEF9" w14:textId="77777777" w:rsidR="007C7D81" w:rsidRDefault="007C7D81" w:rsidP="00F30F0A">
            <w:pPr>
              <w:spacing w:line="262" w:lineRule="exact"/>
              <w:ind w:left="326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$399.52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6AA39AF9" w14:textId="77777777" w:rsidR="007C7D81" w:rsidRDefault="007C7D81" w:rsidP="00F30F0A">
            <w:pPr>
              <w:spacing w:line="262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April 2014 Interest</w:t>
            </w:r>
          </w:p>
        </w:tc>
      </w:tr>
      <w:tr w:rsidR="007C7D81" w14:paraId="6BDA9D01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CD2264F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5147EB1" w14:textId="77777777" w:rsidR="007C7D81" w:rsidRDefault="007C7D81" w:rsidP="00F30F0A">
            <w:pPr>
              <w:spacing w:line="265" w:lineRule="exact"/>
              <w:ind w:left="304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$405.16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E4D058B" w14:textId="77777777" w:rsidR="007C7D81" w:rsidRDefault="007C7D81" w:rsidP="00F30F0A">
            <w:pPr>
              <w:spacing w:line="265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May 2014 Interest</w:t>
            </w:r>
          </w:p>
        </w:tc>
      </w:tr>
      <w:tr w:rsidR="007C7D81" w14:paraId="6F11BE1F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CC624C7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87DB20C" w14:textId="77777777" w:rsidR="007C7D81" w:rsidRDefault="007C7D81" w:rsidP="00F30F0A">
            <w:pPr>
              <w:spacing w:line="262" w:lineRule="exact"/>
              <w:ind w:left="326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$367.98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9244257" w14:textId="77777777" w:rsidR="007C7D81" w:rsidRDefault="007C7D81" w:rsidP="00F30F0A">
            <w:pPr>
              <w:spacing w:line="262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June 2014 Interest</w:t>
            </w:r>
          </w:p>
        </w:tc>
      </w:tr>
      <w:tr w:rsidR="007C7D81" w14:paraId="42A34E87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6B7A626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E6DAF16" w14:textId="77777777" w:rsidR="007C7D81" w:rsidRDefault="007C7D81" w:rsidP="00F30F0A">
            <w:pPr>
              <w:spacing w:line="265" w:lineRule="exact"/>
              <w:ind w:left="304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$381.38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0E2AA11" w14:textId="77777777" w:rsidR="007C7D81" w:rsidRDefault="007C7D81" w:rsidP="00F30F0A">
            <w:pPr>
              <w:spacing w:line="265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July 2014 Interest</w:t>
            </w:r>
          </w:p>
        </w:tc>
      </w:tr>
      <w:tr w:rsidR="007C7D81" w14:paraId="615E51E7" w14:textId="77777777" w:rsidTr="00F30F0A">
        <w:trPr>
          <w:trHeight w:hRule="exact" w:val="27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E0870BB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4D967AF" w14:textId="77777777" w:rsidR="007C7D81" w:rsidRDefault="007C7D81" w:rsidP="00F30F0A">
            <w:pPr>
              <w:spacing w:line="262" w:lineRule="exact"/>
              <w:ind w:left="304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$2190.00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536B95CA" w14:textId="77777777" w:rsidR="007C7D81" w:rsidRDefault="007C7D81" w:rsidP="00F30F0A">
            <w:pPr>
              <w:spacing w:line="262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January 2014 </w:t>
            </w:r>
            <w:proofErr w:type="spellStart"/>
            <w:r>
              <w:rPr>
                <w:rFonts w:ascii="Arial" w:eastAsia="Arial" w:hAnsi="Arial" w:cs="Arial"/>
                <w:szCs w:val="24"/>
              </w:rPr>
              <w:t>AsCA</w:t>
            </w:r>
            <w:proofErr w:type="spellEnd"/>
            <w:r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2013 ANSTO</w:t>
            </w:r>
            <w:r>
              <w:rPr>
                <w:rFonts w:ascii="Arial" w:eastAsia="Arial" w:hAnsi="Arial" w:cs="Arial"/>
                <w:spacing w:val="-5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Sponsorship</w:t>
            </w:r>
          </w:p>
        </w:tc>
      </w:tr>
      <w:tr w:rsidR="007C7D81" w14:paraId="22071730" w14:textId="77777777" w:rsidTr="00F30F0A">
        <w:trPr>
          <w:trHeight w:hRule="exact" w:val="35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A78FDDB" w14:textId="77777777" w:rsidR="007C7D81" w:rsidRDefault="007C7D81" w:rsidP="00F30F0A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EAFACD4" w14:textId="77777777" w:rsidR="007C7D81" w:rsidRDefault="007C7D81" w:rsidP="00F30F0A">
            <w:pPr>
              <w:spacing w:line="265" w:lineRule="exact"/>
              <w:ind w:left="287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$1000.00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485F4A5" w14:textId="77777777" w:rsidR="007C7D81" w:rsidRDefault="007C7D81" w:rsidP="00F30F0A">
            <w:pPr>
              <w:spacing w:line="265" w:lineRule="exact"/>
              <w:ind w:left="950" w:right="-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October</w:t>
            </w:r>
            <w:r>
              <w:rPr>
                <w:rFonts w:ascii="Arial" w:eastAsia="Arial" w:hAnsi="Arial" w:cs="Arial"/>
                <w:spacing w:val="-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Cs w:val="24"/>
              </w:rPr>
              <w:t>2013 China Membership Fees</w:t>
            </w:r>
          </w:p>
        </w:tc>
      </w:tr>
    </w:tbl>
    <w:p w14:paraId="05115D97" w14:textId="77777777" w:rsidR="008904B2" w:rsidRDefault="008904B2" w:rsidP="00AF2A6B">
      <w:pPr>
        <w:jc w:val="both"/>
        <w:rPr>
          <w:lang w:eastAsia="ko-KR"/>
        </w:rPr>
      </w:pPr>
    </w:p>
    <w:p w14:paraId="06401278" w14:textId="1C91229D" w:rsidR="00105DEF" w:rsidRPr="00670D9A" w:rsidRDefault="008904B2" w:rsidP="00AF2A6B">
      <w:pPr>
        <w:jc w:val="both"/>
      </w:pPr>
      <w:r w:rsidRPr="00670D9A">
        <w:rPr>
          <w:rFonts w:hint="eastAsia"/>
          <w:lang w:eastAsia="ko-KR"/>
        </w:rPr>
        <w:t xml:space="preserve">Regarding the Hong Kong </w:t>
      </w:r>
      <w:proofErr w:type="spellStart"/>
      <w:r w:rsidRPr="00670D9A">
        <w:rPr>
          <w:rFonts w:hint="eastAsia"/>
          <w:lang w:eastAsia="ko-KR"/>
        </w:rPr>
        <w:t>AsCA</w:t>
      </w:r>
      <w:proofErr w:type="spellEnd"/>
      <w:r w:rsidRPr="00670D9A">
        <w:rPr>
          <w:rFonts w:hint="eastAsia"/>
          <w:lang w:eastAsia="ko-KR"/>
        </w:rPr>
        <w:t xml:space="preserve"> meeting in 2013, </w:t>
      </w:r>
      <w:r w:rsidR="00105DEF" w:rsidRPr="00670D9A">
        <w:t xml:space="preserve">Alice </w:t>
      </w:r>
      <w:r w:rsidRPr="00670D9A">
        <w:rPr>
          <w:rFonts w:hint="eastAsia"/>
          <w:lang w:eastAsia="ko-KR"/>
        </w:rPr>
        <w:t xml:space="preserve">Vrielink </w:t>
      </w:r>
      <w:r w:rsidR="00105DEF" w:rsidRPr="00670D9A">
        <w:t>queries about Bruker sponsorship</w:t>
      </w:r>
      <w:r w:rsidR="00670D9A" w:rsidRPr="00670D9A">
        <w:t xml:space="preserve">. </w:t>
      </w:r>
      <w:r w:rsidR="0043590E" w:rsidRPr="00670D9A">
        <w:t xml:space="preserve"> </w:t>
      </w:r>
      <w:proofErr w:type="gramStart"/>
      <w:r w:rsidR="0043590E" w:rsidRPr="00670D9A">
        <w:t>Se</w:t>
      </w:r>
      <w:proofErr w:type="gramEnd"/>
      <w:r w:rsidR="0043590E" w:rsidRPr="00670D9A">
        <w:t xml:space="preserve"> Won</w:t>
      </w:r>
      <w:r w:rsidR="0043590E" w:rsidRPr="00670D9A">
        <w:rPr>
          <w:rFonts w:hint="eastAsia"/>
          <w:lang w:eastAsia="ko-KR"/>
        </w:rPr>
        <w:t xml:space="preserve"> Suh commented</w:t>
      </w:r>
      <w:r w:rsidR="0043590E" w:rsidRPr="00670D9A">
        <w:t xml:space="preserve">: </w:t>
      </w:r>
      <w:proofErr w:type="spellStart"/>
      <w:r w:rsidR="0043590E" w:rsidRPr="00670D9A">
        <w:t>IUCr</w:t>
      </w:r>
      <w:proofErr w:type="spellEnd"/>
      <w:r w:rsidR="0043590E" w:rsidRPr="00670D9A">
        <w:t xml:space="preserve"> transferred money from Bangladesh to HK. Get update and clarification. Ian William </w:t>
      </w:r>
      <w:r w:rsidR="00670D9A" w:rsidRPr="00670D9A">
        <w:t xml:space="preserve">clarified later </w:t>
      </w:r>
      <w:r w:rsidR="0043590E" w:rsidRPr="00670D9A">
        <w:t>that the amount of Euro 5,000 (US$6500)</w:t>
      </w:r>
      <w:r w:rsidR="00670D9A" w:rsidRPr="00670D9A">
        <w:t xml:space="preserve"> from Bruker</w:t>
      </w:r>
      <w:r w:rsidR="0043590E" w:rsidRPr="00670D9A">
        <w:t xml:space="preserve"> is yet to be received. Ian further </w:t>
      </w:r>
      <w:r w:rsidR="00670D9A" w:rsidRPr="00670D9A">
        <w:t>mentioned</w:t>
      </w:r>
      <w:r w:rsidR="0043590E" w:rsidRPr="00670D9A">
        <w:t xml:space="preserve"> that a sponsorship of US$11,000 was received from </w:t>
      </w:r>
      <w:proofErr w:type="spellStart"/>
      <w:r w:rsidR="0043590E" w:rsidRPr="00670D9A">
        <w:t>IUCr</w:t>
      </w:r>
      <w:proofErr w:type="spellEnd"/>
      <w:r w:rsidR="0043590E" w:rsidRPr="00670D9A">
        <w:t xml:space="preserve"> and 34 students and postdocs were benefitted from the travel reimbursements of US$10,400 and from the fee reduction of US$7000. </w:t>
      </w:r>
    </w:p>
    <w:p w14:paraId="63114A4D" w14:textId="77777777" w:rsidR="007C7D81" w:rsidRDefault="007C7D81" w:rsidP="00105DEF"/>
    <w:p w14:paraId="295C5B78" w14:textId="77777777" w:rsidR="00AD7059" w:rsidRPr="005F4511" w:rsidRDefault="009D19C5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6</w:t>
      </w:r>
      <w:r w:rsidR="00F33816" w:rsidRPr="005F4511">
        <w:rPr>
          <w:rFonts w:ascii="Cambria" w:hAnsi="Cambria"/>
          <w:b/>
          <w:szCs w:val="24"/>
        </w:rPr>
        <w:t>.</w:t>
      </w:r>
      <w:r w:rsidR="00AD7059" w:rsidRPr="005F4511">
        <w:rPr>
          <w:rFonts w:ascii="Cambria" w:hAnsi="Cambria"/>
          <w:b/>
          <w:szCs w:val="24"/>
        </w:rPr>
        <w:t xml:space="preserve"> </w:t>
      </w:r>
      <w:r w:rsidR="00105DEF">
        <w:rPr>
          <w:rFonts w:ascii="Cambria" w:hAnsi="Cambria" w:cs="Times New Roman"/>
          <w:b/>
          <w:bCs/>
          <w:szCs w:val="24"/>
        </w:rPr>
        <w:t>PROGRESS REPORT FOR AsCA2015</w:t>
      </w:r>
      <w:r w:rsidR="007D380C" w:rsidRPr="005F4511">
        <w:rPr>
          <w:rFonts w:ascii="Cambria" w:hAnsi="Cambria" w:cs="Times New Roman"/>
          <w:b/>
          <w:bCs/>
          <w:szCs w:val="24"/>
        </w:rPr>
        <w:t xml:space="preserve"> MEETING (</w:t>
      </w:r>
      <w:r w:rsidR="00105DEF">
        <w:rPr>
          <w:rFonts w:ascii="Cambria" w:hAnsi="Cambria" w:cs="Times New Roman"/>
          <w:b/>
          <w:bCs/>
          <w:szCs w:val="24"/>
        </w:rPr>
        <w:t xml:space="preserve">the </w:t>
      </w:r>
      <w:r w:rsidR="007D380C" w:rsidRPr="005F4511">
        <w:rPr>
          <w:rFonts w:ascii="Cambria" w:hAnsi="Cambria" w:cs="Times New Roman"/>
          <w:b/>
          <w:bCs/>
          <w:szCs w:val="24"/>
        </w:rPr>
        <w:t>1</w:t>
      </w:r>
      <w:r w:rsidR="00105DEF">
        <w:rPr>
          <w:rFonts w:ascii="Cambria" w:hAnsi="Cambria" w:cs="Times New Roman"/>
          <w:b/>
          <w:bCs/>
          <w:szCs w:val="24"/>
        </w:rPr>
        <w:t>3</w:t>
      </w:r>
      <w:r w:rsidR="007D380C" w:rsidRPr="005F4511">
        <w:rPr>
          <w:rFonts w:ascii="Cambria" w:hAnsi="Cambria" w:cs="Times New Roman"/>
          <w:b/>
          <w:bCs/>
          <w:szCs w:val="24"/>
          <w:vertAlign w:val="superscript"/>
        </w:rPr>
        <w:t>th</w:t>
      </w:r>
      <w:r w:rsidR="007D380C" w:rsidRPr="005F4511">
        <w:rPr>
          <w:rFonts w:ascii="Cambria" w:hAnsi="Cambria" w:cs="Times New Roman"/>
          <w:b/>
          <w:bCs/>
          <w:szCs w:val="24"/>
        </w:rPr>
        <w:t xml:space="preserve"> </w:t>
      </w:r>
      <w:proofErr w:type="spellStart"/>
      <w:r w:rsidR="007D380C" w:rsidRPr="005F4511">
        <w:rPr>
          <w:rFonts w:ascii="Cambria" w:hAnsi="Cambria" w:cs="Times New Roman"/>
          <w:b/>
          <w:bCs/>
          <w:szCs w:val="24"/>
        </w:rPr>
        <w:t>AsCA</w:t>
      </w:r>
      <w:proofErr w:type="spellEnd"/>
      <w:r w:rsidR="007D380C" w:rsidRPr="005F4511">
        <w:rPr>
          <w:rFonts w:ascii="Cambria" w:hAnsi="Cambria" w:cs="Times New Roman"/>
          <w:b/>
          <w:bCs/>
          <w:szCs w:val="24"/>
        </w:rPr>
        <w:t xml:space="preserve"> Conference)</w:t>
      </w:r>
      <w:r w:rsidR="00105DEF">
        <w:rPr>
          <w:rFonts w:ascii="Cambria" w:hAnsi="Cambria" w:cs="Times New Roman"/>
          <w:b/>
          <w:bCs/>
          <w:szCs w:val="24"/>
        </w:rPr>
        <w:t xml:space="preserve"> in </w:t>
      </w:r>
      <w:bookmarkStart w:id="0" w:name="_GoBack"/>
      <w:bookmarkEnd w:id="0"/>
      <w:r w:rsidR="00105DEF">
        <w:rPr>
          <w:rFonts w:ascii="Cambria" w:hAnsi="Cambria" w:cs="Times New Roman"/>
          <w:b/>
          <w:bCs/>
          <w:szCs w:val="24"/>
        </w:rPr>
        <w:t>Kolkata, India</w:t>
      </w:r>
    </w:p>
    <w:p w14:paraId="572DC8DC" w14:textId="77777777" w:rsidR="00AD7059" w:rsidRPr="005F4511" w:rsidRDefault="00AD7059">
      <w:pPr>
        <w:rPr>
          <w:rFonts w:ascii="Cambria" w:hAnsi="Cambria"/>
          <w:szCs w:val="24"/>
        </w:rPr>
      </w:pPr>
    </w:p>
    <w:p w14:paraId="127F7797" w14:textId="3A93BB16" w:rsidR="006C6A1E" w:rsidRDefault="00105DEF" w:rsidP="006C6A1E">
      <w:pPr>
        <w:pStyle w:val="Default"/>
        <w:jc w:val="both"/>
      </w:pPr>
      <w:r>
        <w:rPr>
          <w:rFonts w:cs="Times New Roman"/>
          <w:color w:val="auto"/>
        </w:rPr>
        <w:t xml:space="preserve">The local chair of the AsCA2015 in Kolkata, India, </w:t>
      </w:r>
      <w:r w:rsidRPr="005F4511">
        <w:t>Pinak Chakrabarti</w:t>
      </w:r>
      <w:r>
        <w:t xml:space="preserve"> told </w:t>
      </w:r>
      <w:r w:rsidR="00344945" w:rsidRPr="00344945">
        <w:rPr>
          <w:color w:val="auto"/>
        </w:rPr>
        <w:t>the Council</w:t>
      </w:r>
      <w:r w:rsidRPr="00344945">
        <w:rPr>
          <w:color w:val="auto"/>
        </w:rPr>
        <w:t xml:space="preserve"> </w:t>
      </w:r>
      <w:r>
        <w:t xml:space="preserve">that the </w:t>
      </w:r>
      <w:r w:rsidR="00901DA4">
        <w:t xml:space="preserve">progress </w:t>
      </w:r>
      <w:r w:rsidR="006C6A1E">
        <w:t xml:space="preserve">has been made for the meeting. He inquired the IPC Chair </w:t>
      </w:r>
      <w:r w:rsidR="006C6A1E" w:rsidRPr="005F4511">
        <w:t xml:space="preserve">Alice Vrielink </w:t>
      </w:r>
      <w:r w:rsidR="006C6A1E">
        <w:t xml:space="preserve">about the acceptance of the </w:t>
      </w:r>
      <w:r w:rsidR="004C05B6">
        <w:t>plenary</w:t>
      </w:r>
      <w:r w:rsidR="006C6A1E">
        <w:t xml:space="preserve"> speakers of the meeting. She mentioned that she tried to contact a few but she is still working on that. She asked J.J. Vittal to suggest a Plenary for the small molecule crystallography.</w:t>
      </w:r>
    </w:p>
    <w:p w14:paraId="3F1BA343" w14:textId="77777777" w:rsidR="006C6A1E" w:rsidRDefault="006C6A1E" w:rsidP="006C6A1E">
      <w:pPr>
        <w:rPr>
          <w:rFonts w:ascii="Cambria" w:hAnsi="Cambria"/>
          <w:szCs w:val="24"/>
        </w:rPr>
      </w:pPr>
    </w:p>
    <w:p w14:paraId="22531F27" w14:textId="77777777" w:rsidR="006C6A1E" w:rsidRDefault="006C6A1E" w:rsidP="006C6A1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IPC Chair </w:t>
      </w:r>
      <w:r w:rsidRPr="00F33816">
        <w:rPr>
          <w:rFonts w:ascii="Cambria" w:hAnsi="Cambria"/>
          <w:szCs w:val="24"/>
        </w:rPr>
        <w:t xml:space="preserve">Alice Vrielink </w:t>
      </w:r>
      <w:r>
        <w:rPr>
          <w:rFonts w:ascii="Cambria" w:hAnsi="Cambria"/>
          <w:szCs w:val="24"/>
        </w:rPr>
        <w:t>had given the details of t</w:t>
      </w:r>
      <w:r w:rsidRPr="00F33816">
        <w:rPr>
          <w:rFonts w:ascii="Cambria" w:hAnsi="Cambria"/>
          <w:szCs w:val="24"/>
        </w:rPr>
        <w:t xml:space="preserve">he </w:t>
      </w:r>
      <w:r>
        <w:rPr>
          <w:rFonts w:ascii="Cambria" w:hAnsi="Cambria"/>
          <w:szCs w:val="24"/>
        </w:rPr>
        <w:t>International Program Committee before.</w:t>
      </w:r>
    </w:p>
    <w:p w14:paraId="69DEDE87" w14:textId="77777777" w:rsidR="006C6A1E" w:rsidRDefault="006C6A1E" w:rsidP="006C6A1E">
      <w:pPr>
        <w:jc w:val="both"/>
        <w:rPr>
          <w:rFonts w:ascii="Cambria" w:hAnsi="Cambria"/>
          <w:szCs w:val="24"/>
        </w:rPr>
      </w:pPr>
    </w:p>
    <w:tbl>
      <w:tblPr>
        <w:tblW w:w="8537" w:type="dxa"/>
        <w:tblInd w:w="93" w:type="dxa"/>
        <w:tblLook w:val="04A0" w:firstRow="1" w:lastRow="0" w:firstColumn="1" w:lastColumn="0" w:noHBand="0" w:noVBand="1"/>
      </w:tblPr>
      <w:tblGrid>
        <w:gridCol w:w="2300"/>
        <w:gridCol w:w="771"/>
        <w:gridCol w:w="1410"/>
        <w:gridCol w:w="2043"/>
        <w:gridCol w:w="2013"/>
      </w:tblGrid>
      <w:tr w:rsidR="006C6A1E" w:rsidRPr="00696A12" w14:paraId="4F63671A" w14:textId="77777777" w:rsidTr="005D12AA">
        <w:trPr>
          <w:trHeight w:val="24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C633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Alice Vrielink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F4E3F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7CF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Australia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C0A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Chair, IPC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7E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67EFBEE0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3FA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Pinak Chakrabarti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0D13F56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8807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India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60D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Chair</w:t>
            </w:r>
            <w: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, LOC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313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AsCA</w:t>
            </w:r>
            <w:proofErr w:type="spellEnd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 Executive </w:t>
            </w:r>
          </w:p>
        </w:tc>
      </w:tr>
      <w:tr w:rsidR="006C6A1E" w:rsidRPr="00696A12" w14:paraId="271D4568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827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Jennifer Martin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DEB3EE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2EEA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Australia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9785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C79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AsCA</w:t>
            </w:r>
            <w:proofErr w:type="spellEnd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 Executive</w:t>
            </w:r>
          </w:p>
        </w:tc>
      </w:tr>
      <w:tr w:rsidR="006C6A1E" w:rsidRPr="00696A12" w14:paraId="1F15CE2A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6A25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Se</w:t>
            </w:r>
            <w:proofErr w:type="spellEnd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 Won Su</w:t>
            </w:r>
            <w: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h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680CC3A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D58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Korea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F9F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C6AE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AsCA</w:t>
            </w:r>
            <w:proofErr w:type="spellEnd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 Executive</w:t>
            </w:r>
          </w:p>
        </w:tc>
      </w:tr>
      <w:tr w:rsidR="006C6A1E" w:rsidRPr="00696A12" w14:paraId="0F343509" w14:textId="77777777" w:rsidTr="005D12AA">
        <w:trPr>
          <w:trHeight w:val="5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292F52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Ian Williams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</w:tcPr>
          <w:p w14:paraId="7AD33A0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4664633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Hong Kong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14:paraId="329FC30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Chemical Crystallography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08EB36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Co-chair (Chemical Crystallography - Area 2)</w:t>
            </w:r>
          </w:p>
        </w:tc>
      </w:tr>
      <w:tr w:rsidR="006C6A1E" w:rsidRPr="00696A12" w14:paraId="3A6C3B24" w14:textId="77777777" w:rsidTr="005D12A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3598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Vadapalli</w:t>
            </w:r>
            <w:proofErr w:type="spellEnd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 Chandrasekhar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EDB5C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28BAD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India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5282A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Chemical Crystallography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B59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46EE6BC4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A825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Jan Wikaira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B08C0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7BFCE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New Zealand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6199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Chemical Crystallography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1125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2FBAE1C2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9284D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Jagadese</w:t>
            </w:r>
            <w:proofErr w:type="spellEnd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 Vittal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7BF39B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D4EC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Singapore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447D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Chemical Crystallography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EBD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607256E4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39CBB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Sue-Lein Wang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506FD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ECCD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China - Taipei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5301E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Chemical Crystallography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D65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10C492B2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C44C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Masaki Kawano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66E82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5B913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Korea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9E69E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Chemical Crystallography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17A3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5C5A5BF3" w14:textId="77777777" w:rsidTr="005D12AA">
        <w:trPr>
          <w:trHeight w:val="5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3C7F45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Catherine Day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</w:tcPr>
          <w:p w14:paraId="0BEB5449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E0D1C4E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New Zealand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14:paraId="3803C77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Structural Biology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08B026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Co-chair (Structural Biology - Area 1)</w:t>
            </w:r>
          </w:p>
        </w:tc>
      </w:tr>
      <w:tr w:rsidR="006C6A1E" w:rsidRPr="00696A12" w14:paraId="0E8EAA07" w14:textId="77777777" w:rsidTr="005D12AA">
        <w:trPr>
          <w:trHeight w:val="26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6515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lastRenderedPageBreak/>
              <w:t>Daniela Stock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EA7AA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1080E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Australia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EC65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Structural Biology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0B56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24F49113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8279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Zhi-Jie Liu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230AB7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ECF26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China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D8EEA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Structural Biology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83FF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08F014FB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E4BA9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Jayaraman</w:t>
            </w:r>
            <w:proofErr w:type="spellEnd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 </w:t>
            </w:r>
            <w:proofErr w:type="spellStart"/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Sivarman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59705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8245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Singapore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793F9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Structural Biology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73E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4920A8BE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1988D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Eunice Kim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26625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78D07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Korea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A353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Structural Biology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3ECA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1FF42BF7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674E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Rajan Sankaranarayanan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E5CC7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2B73F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India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CABA7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Structural Biology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EF4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  <w:tr w:rsidR="006C6A1E" w:rsidRPr="00696A12" w14:paraId="2925FCF6" w14:textId="77777777" w:rsidTr="005D12AA">
        <w:trPr>
          <w:trHeight w:val="5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54761AB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Masaki Takata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</w:tcPr>
          <w:p w14:paraId="4E7ACD23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1CA6D5" w14:textId="77777777" w:rsidR="006C6A1E" w:rsidRPr="00344945" w:rsidRDefault="006C6A1E" w:rsidP="005D12AA">
            <w:pPr>
              <w:rPr>
                <w:rFonts w:ascii="Times" w:eastAsia="Times New Roman" w:hAnsi="Times" w:cs="Times New Roman"/>
                <w:szCs w:val="24"/>
                <w:lang w:val="en-AU" w:eastAsia="en-US"/>
              </w:rPr>
            </w:pPr>
            <w:r w:rsidRPr="00344945">
              <w:rPr>
                <w:rFonts w:ascii="Times" w:eastAsia="Times New Roman" w:hAnsi="Times" w:cs="Times New Roman"/>
                <w:szCs w:val="24"/>
                <w:lang w:val="en-AU" w:eastAsia="en-US"/>
              </w:rPr>
              <w:t>Japan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14:paraId="5E392187" w14:textId="77777777" w:rsidR="006C6A1E" w:rsidRPr="00344945" w:rsidRDefault="006C6A1E" w:rsidP="005D12AA">
            <w:pPr>
              <w:rPr>
                <w:rFonts w:ascii="Times" w:eastAsia="Times New Roman" w:hAnsi="Times" w:cs="Times New Roman"/>
                <w:szCs w:val="24"/>
                <w:lang w:val="en-AU" w:eastAsia="en-US"/>
              </w:rPr>
            </w:pPr>
            <w:r w:rsidRPr="00344945">
              <w:rPr>
                <w:rFonts w:ascii="Times" w:eastAsia="Times New Roman" w:hAnsi="Times" w:cs="Times New Roman"/>
                <w:szCs w:val="24"/>
                <w:lang w:val="en-AU" w:eastAsia="en-US"/>
              </w:rPr>
              <w:t>Specialized Tec</w:t>
            </w:r>
            <w:r w:rsidR="005A6103" w:rsidRPr="00344945">
              <w:rPr>
                <w:rFonts w:ascii="Times" w:hAnsi="Times" w:cs="Times New Roman" w:hint="eastAsia"/>
                <w:szCs w:val="24"/>
                <w:lang w:val="en-AU" w:eastAsia="ko-KR"/>
              </w:rPr>
              <w:t>h</w:t>
            </w:r>
            <w:r w:rsidRPr="00344945">
              <w:rPr>
                <w:rFonts w:ascii="Times" w:eastAsia="Times New Roman" w:hAnsi="Times" w:cs="Times New Roman"/>
                <w:szCs w:val="24"/>
                <w:lang w:val="en-AU" w:eastAsia="en-US"/>
              </w:rPr>
              <w:t>niques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C8245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Co-chair (Specialized Techniques - Area 3)</w:t>
            </w:r>
          </w:p>
        </w:tc>
      </w:tr>
      <w:tr w:rsidR="006C6A1E" w:rsidRPr="00696A12" w14:paraId="463F0D50" w14:textId="77777777" w:rsidTr="005D12AA">
        <w:trPr>
          <w:trHeight w:val="356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6326C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Yoshinori Nishino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A936E5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BCAFA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 xml:space="preserve">Japan </w:t>
            </w:r>
          </w:p>
        </w:tc>
        <w:tc>
          <w:tcPr>
            <w:tcW w:w="4056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C63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Coherent Diffraction Imaging &amp; XFEL</w:t>
            </w:r>
          </w:p>
        </w:tc>
      </w:tr>
      <w:tr w:rsidR="006C6A1E" w:rsidRPr="00696A12" w14:paraId="2AEF1CF4" w14:textId="77777777" w:rsidTr="005D12A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8E06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Osami Sakata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CB85D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9BD0D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Japan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8DEA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Surface scattering</w:t>
            </w:r>
          </w:p>
        </w:tc>
      </w:tr>
      <w:tr w:rsidR="006C6A1E" w:rsidRPr="00696A12" w14:paraId="2CD17582" w14:textId="77777777" w:rsidTr="005D12AA">
        <w:trPr>
          <w:trHeight w:val="28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69967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Je Geun Park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7D94F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8A43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Korea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7BE9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Magnetic Materials &amp; Neutron</w:t>
            </w:r>
          </w:p>
        </w:tc>
      </w:tr>
      <w:tr w:rsidR="006C6A1E" w:rsidRPr="00696A12" w14:paraId="4923FD46" w14:textId="77777777" w:rsidTr="005D12AA">
        <w:trPr>
          <w:trHeight w:val="284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5CA39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Di-Jing Huang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BF04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D27F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China - Taipei</w: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31E4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Synchrotron Radiation &amp; SR Spectroscopy</w:t>
            </w:r>
          </w:p>
        </w:tc>
      </w:tr>
      <w:tr w:rsidR="006C6A1E" w:rsidRPr="00696A12" w14:paraId="36179A36" w14:textId="77777777" w:rsidTr="005D12AA">
        <w:trPr>
          <w:trHeight w:val="2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8539B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Richard Garrett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E6C0760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3ABD8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Australia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43942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Neutron Scattering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973B" w14:textId="77777777" w:rsidR="006C6A1E" w:rsidRPr="00696A12" w:rsidRDefault="006C6A1E" w:rsidP="005D12AA">
            <w:pPr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</w:pPr>
            <w:r w:rsidRPr="00696A12">
              <w:rPr>
                <w:rFonts w:ascii="Times" w:eastAsia="Times New Roman" w:hAnsi="Times" w:cs="Times New Roman"/>
                <w:color w:val="000000"/>
                <w:szCs w:val="24"/>
                <w:lang w:val="en-AU" w:eastAsia="en-US"/>
              </w:rPr>
              <w:t> </w:t>
            </w:r>
          </w:p>
        </w:tc>
      </w:tr>
    </w:tbl>
    <w:p w14:paraId="4283D31F" w14:textId="77777777" w:rsidR="006C6A1E" w:rsidRDefault="006C6A1E" w:rsidP="006C6A1E">
      <w:pPr>
        <w:pStyle w:val="Default"/>
        <w:jc w:val="both"/>
        <w:rPr>
          <w:rFonts w:eastAsia="Arial Unicode MS" w:cs="Arial Unicode MS"/>
          <w:bCs/>
          <w:u w:val="single"/>
        </w:rPr>
      </w:pPr>
    </w:p>
    <w:p w14:paraId="56472D5E" w14:textId="77777777" w:rsidR="00AD7059" w:rsidRPr="006C6A1E" w:rsidRDefault="00B55FC5" w:rsidP="006C6A1E">
      <w:pPr>
        <w:adjustRightInd w:val="0"/>
        <w:jc w:val="both"/>
        <w:rPr>
          <w:rFonts w:ascii="Cambria" w:eastAsia="Arial Unicode MS" w:hAnsi="Cambria" w:cs="Arial Unicode MS"/>
          <w:szCs w:val="24"/>
          <w:u w:val="single"/>
          <w:lang w:eastAsia="ko-KR"/>
        </w:rPr>
      </w:pPr>
      <w:r>
        <w:rPr>
          <w:rFonts w:ascii="Cambria" w:eastAsia="Arial Unicode MS" w:hAnsi="Cambria" w:cs="Arial Unicode MS" w:hint="eastAsia"/>
          <w:bCs/>
          <w:szCs w:val="24"/>
          <w:u w:val="single"/>
          <w:lang w:eastAsia="ko-KR"/>
        </w:rPr>
        <w:t xml:space="preserve"> </w:t>
      </w:r>
    </w:p>
    <w:p w14:paraId="03A45894" w14:textId="77777777" w:rsidR="00AD7059" w:rsidRDefault="009D19C5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7.</w:t>
      </w:r>
      <w:r w:rsidR="00F33816">
        <w:rPr>
          <w:rFonts w:ascii="Cambria" w:hAnsi="Cambria"/>
          <w:b/>
          <w:szCs w:val="24"/>
        </w:rPr>
        <w:t xml:space="preserve"> </w:t>
      </w:r>
      <w:r w:rsidR="006C6A1E">
        <w:rPr>
          <w:rFonts w:ascii="Cambria" w:hAnsi="Cambria"/>
          <w:b/>
          <w:szCs w:val="24"/>
        </w:rPr>
        <w:t>PROGRESS REPORT FOR THE AsCA2016</w:t>
      </w:r>
      <w:r w:rsidR="00F33816">
        <w:rPr>
          <w:rFonts w:ascii="Cambria" w:hAnsi="Cambria"/>
          <w:b/>
          <w:szCs w:val="24"/>
        </w:rPr>
        <w:t xml:space="preserve"> MEETING</w:t>
      </w:r>
      <w:r w:rsidR="00AD7059" w:rsidRPr="00F33816">
        <w:rPr>
          <w:rFonts w:ascii="Cambria" w:hAnsi="Cambria"/>
          <w:b/>
          <w:szCs w:val="24"/>
        </w:rPr>
        <w:t xml:space="preserve"> </w:t>
      </w:r>
      <w:r w:rsidR="006C6A1E">
        <w:rPr>
          <w:rFonts w:ascii="Cambria" w:hAnsi="Cambria"/>
          <w:b/>
          <w:szCs w:val="24"/>
        </w:rPr>
        <w:t>IN HANOI, VIETNAM AND THE DECISION ON THE IPC CHAIR AND COMMITTEE MEMBERS</w:t>
      </w:r>
    </w:p>
    <w:p w14:paraId="52E6C8AE" w14:textId="77777777" w:rsidR="00F33816" w:rsidRPr="00F33816" w:rsidRDefault="00F33816">
      <w:pPr>
        <w:rPr>
          <w:rFonts w:ascii="Cambria" w:hAnsi="Cambria"/>
          <w:szCs w:val="24"/>
        </w:rPr>
      </w:pPr>
    </w:p>
    <w:p w14:paraId="7AADADC6" w14:textId="77777777" w:rsidR="00403A39" w:rsidRDefault="001A6FA5" w:rsidP="001A2682">
      <w:r>
        <w:t xml:space="preserve">Nguyen Van Tri of Hanoi University of Science </w:t>
      </w:r>
      <w:r w:rsidRPr="00344945">
        <w:t xml:space="preserve">and Technology presented the details of the </w:t>
      </w:r>
      <w:r w:rsidR="00403A39" w:rsidRPr="00344945">
        <w:t xml:space="preserve">AsCA’2016 </w:t>
      </w:r>
      <w:r w:rsidRPr="00344945">
        <w:t>planning</w:t>
      </w:r>
      <w:r w:rsidR="00403A39" w:rsidRPr="00344945">
        <w:t xml:space="preserve"> in Hanoi, Vietnam in </w:t>
      </w:r>
      <w:r w:rsidR="001A2682" w:rsidRPr="00344945">
        <w:t>4-</w:t>
      </w:r>
      <w:r w:rsidR="00AC4BE1" w:rsidRPr="00344945">
        <w:t xml:space="preserve">7 </w:t>
      </w:r>
      <w:r w:rsidR="001A2682" w:rsidRPr="00344945">
        <w:t>Dec</w:t>
      </w:r>
      <w:r w:rsidR="008904B2" w:rsidRPr="00344945">
        <w:rPr>
          <w:rFonts w:hint="eastAsia"/>
          <w:lang w:eastAsia="ko-KR"/>
        </w:rPr>
        <w:t>ember</w:t>
      </w:r>
      <w:r w:rsidR="001A2682" w:rsidRPr="00344945">
        <w:t xml:space="preserve">, 2016. </w:t>
      </w:r>
      <w:r w:rsidR="00403A39" w:rsidRPr="00344945">
        <w:t xml:space="preserve">The </w:t>
      </w:r>
      <w:r w:rsidR="00403A39">
        <w:t xml:space="preserve">tentative conference venue would be </w:t>
      </w:r>
      <w:proofErr w:type="spellStart"/>
      <w:r w:rsidR="00403A39">
        <w:t>Taquangbuu</w:t>
      </w:r>
      <w:proofErr w:type="spellEnd"/>
      <w:r w:rsidR="00403A39">
        <w:t xml:space="preserve"> Library. He provided information about the conference venue, local organizing committee, registration fees (US</w:t>
      </w:r>
      <w:r w:rsidR="00AC4BE1">
        <w:t>$</w:t>
      </w:r>
      <w:r w:rsidR="00403A39">
        <w:t xml:space="preserve">400 for the </w:t>
      </w:r>
      <w:r w:rsidR="00AC4BE1">
        <w:t>regular participants</w:t>
      </w:r>
      <w:r w:rsidR="00403A39">
        <w:t xml:space="preserve"> and US</w:t>
      </w:r>
      <w:r w:rsidR="00AC4BE1">
        <w:t>$</w:t>
      </w:r>
      <w:r w:rsidR="00403A39">
        <w:t>200 for students) and general information for the visitors</w:t>
      </w:r>
      <w:r w:rsidR="001A2682">
        <w:t xml:space="preserve">. </w:t>
      </w:r>
    </w:p>
    <w:p w14:paraId="73F07AB7" w14:textId="77777777" w:rsidR="00403A39" w:rsidRDefault="00403A39" w:rsidP="001A2682"/>
    <w:p w14:paraId="6BA0ACFF" w14:textId="77777777" w:rsidR="001A2682" w:rsidRDefault="00AC4BE1" w:rsidP="001A2682">
      <w:r>
        <w:rPr>
          <w:szCs w:val="24"/>
        </w:rPr>
        <w:t xml:space="preserve">As regard to the Chair of the International Program Committee there was a suggestion that we should explore the possibility </w:t>
      </w:r>
      <w:r w:rsidR="004C05B6">
        <w:rPr>
          <w:szCs w:val="24"/>
        </w:rPr>
        <w:t>of someone</w:t>
      </w:r>
      <w:r>
        <w:rPr>
          <w:szCs w:val="24"/>
        </w:rPr>
        <w:t xml:space="preserve"> from PR China to take up the responsibility. </w:t>
      </w:r>
      <w:r w:rsidR="00403A39">
        <w:t xml:space="preserve"> </w:t>
      </w:r>
      <w:proofErr w:type="spellStart"/>
      <w:r w:rsidR="00403A39">
        <w:t>Se</w:t>
      </w:r>
      <w:proofErr w:type="spellEnd"/>
      <w:r w:rsidR="00403A39">
        <w:t xml:space="preserve"> Won Suh </w:t>
      </w:r>
      <w:r>
        <w:t xml:space="preserve">mentioned that </w:t>
      </w:r>
      <w:r w:rsidR="00403A39">
        <w:t xml:space="preserve">Japan </w:t>
      </w:r>
      <w:r>
        <w:t xml:space="preserve">could </w:t>
      </w:r>
      <w:r w:rsidR="00403A39">
        <w:t xml:space="preserve">suggest a name and he </w:t>
      </w:r>
      <w:r w:rsidR="00403A39" w:rsidRPr="00344945">
        <w:t xml:space="preserve">also </w:t>
      </w:r>
      <w:r w:rsidR="008904B2" w:rsidRPr="00344945">
        <w:rPr>
          <w:rFonts w:hint="eastAsia"/>
          <w:lang w:eastAsia="ko-KR"/>
        </w:rPr>
        <w:t>support</w:t>
      </w:r>
      <w:r w:rsidR="00403A39" w:rsidRPr="00344945">
        <w:t>ed</w:t>
      </w:r>
      <w:r w:rsidR="001A2682" w:rsidRPr="00344945">
        <w:t xml:space="preserve"> Masaki Kawano</w:t>
      </w:r>
      <w:r w:rsidR="00403A39" w:rsidRPr="00344945">
        <w:t xml:space="preserve"> of POSTECH</w:t>
      </w:r>
      <w:r w:rsidR="008904B2" w:rsidRPr="00344945">
        <w:rPr>
          <w:rFonts w:hint="eastAsia"/>
          <w:lang w:eastAsia="ko-KR"/>
        </w:rPr>
        <w:t xml:space="preserve">, who was recommended by Yuji </w:t>
      </w:r>
      <w:proofErr w:type="spellStart"/>
      <w:r w:rsidR="008904B2" w:rsidRPr="00344945">
        <w:rPr>
          <w:rFonts w:hint="eastAsia"/>
          <w:lang w:eastAsia="ko-KR"/>
        </w:rPr>
        <w:t>Ohashi</w:t>
      </w:r>
      <w:proofErr w:type="spellEnd"/>
      <w:r w:rsidR="008904B2" w:rsidRPr="00344945">
        <w:rPr>
          <w:rFonts w:hint="eastAsia"/>
          <w:lang w:eastAsia="ko-KR"/>
        </w:rPr>
        <w:t xml:space="preserve"> to Pinak Chakrabarti</w:t>
      </w:r>
      <w:r w:rsidR="001A2682" w:rsidRPr="00344945">
        <w:t>. Pinak</w:t>
      </w:r>
      <w:r w:rsidRPr="00344945">
        <w:t xml:space="preserve"> Chakrabarti</w:t>
      </w:r>
      <w:r w:rsidR="001A2682" w:rsidRPr="00344945">
        <w:t xml:space="preserve"> proposed JJ</w:t>
      </w:r>
      <w:r w:rsidR="00403A39" w:rsidRPr="00344945">
        <w:t xml:space="preserve"> </w:t>
      </w:r>
      <w:proofErr w:type="spellStart"/>
      <w:r w:rsidR="001A2682" w:rsidRPr="00344945">
        <w:t>V</w:t>
      </w:r>
      <w:r w:rsidR="00403A39" w:rsidRPr="00344945">
        <w:t>ittal</w:t>
      </w:r>
      <w:r w:rsidR="001A2682" w:rsidRPr="00344945">
        <w:t>’s</w:t>
      </w:r>
      <w:proofErr w:type="spellEnd"/>
      <w:r w:rsidR="001A2682" w:rsidRPr="00344945">
        <w:t xml:space="preserve"> name</w:t>
      </w:r>
      <w:r w:rsidR="00E44716" w:rsidRPr="00344945">
        <w:t xml:space="preserve">, </w:t>
      </w:r>
      <w:r w:rsidR="008904B2" w:rsidRPr="00344945">
        <w:rPr>
          <w:rFonts w:hint="eastAsia"/>
          <w:lang w:eastAsia="ko-KR"/>
        </w:rPr>
        <w:t xml:space="preserve">if no one is interested in, </w:t>
      </w:r>
      <w:r w:rsidR="00E44716" w:rsidRPr="00344945">
        <w:t xml:space="preserve">as he would </w:t>
      </w:r>
      <w:r w:rsidR="008904B2" w:rsidRPr="00344945">
        <w:rPr>
          <w:rFonts w:hint="eastAsia"/>
          <w:lang w:eastAsia="ko-KR"/>
        </w:rPr>
        <w:t xml:space="preserve">be </w:t>
      </w:r>
      <w:r w:rsidR="00E44716" w:rsidRPr="00344945">
        <w:t xml:space="preserve">geographically </w:t>
      </w:r>
      <w:r w:rsidR="00E44716">
        <w:t>closest to Vietnam</w:t>
      </w:r>
      <w:r w:rsidR="001A2682">
        <w:t>.</w:t>
      </w:r>
      <w:r w:rsidR="00E44716">
        <w:t xml:space="preserve"> It was decided that EC would take up and prioritize the names and try to get the consent as soon as possible. </w:t>
      </w:r>
      <w:r w:rsidR="001A2682">
        <w:t xml:space="preserve"> </w:t>
      </w:r>
    </w:p>
    <w:p w14:paraId="0E19AFD8" w14:textId="77777777" w:rsidR="00F33816" w:rsidRPr="00F33816" w:rsidRDefault="00F33816">
      <w:pPr>
        <w:rPr>
          <w:rFonts w:ascii="Cambria" w:hAnsi="Cambria"/>
          <w:szCs w:val="24"/>
        </w:rPr>
      </w:pPr>
    </w:p>
    <w:p w14:paraId="0A7BB907" w14:textId="77777777" w:rsidR="00AE7D87" w:rsidRPr="00F33816" w:rsidRDefault="009D19C5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8</w:t>
      </w:r>
      <w:r w:rsidR="00F33816">
        <w:rPr>
          <w:rFonts w:ascii="Cambria" w:hAnsi="Cambria"/>
          <w:b/>
          <w:szCs w:val="24"/>
        </w:rPr>
        <w:t>.</w:t>
      </w:r>
      <w:r w:rsidR="00AE7D87" w:rsidRPr="00F33816">
        <w:rPr>
          <w:rFonts w:ascii="Cambria" w:hAnsi="Cambria"/>
          <w:b/>
          <w:szCs w:val="24"/>
        </w:rPr>
        <w:t xml:space="preserve"> Proposals for AsCA2016 and beyond</w:t>
      </w:r>
    </w:p>
    <w:p w14:paraId="477606ED" w14:textId="77777777" w:rsidR="00AD7059" w:rsidRDefault="00AD7059">
      <w:pPr>
        <w:rPr>
          <w:rFonts w:ascii="Cambria" w:hAnsi="Cambria"/>
          <w:szCs w:val="24"/>
        </w:rPr>
      </w:pPr>
    </w:p>
    <w:p w14:paraId="15F49395" w14:textId="77777777" w:rsidR="00F33816" w:rsidRPr="00344945" w:rsidRDefault="00E55F59" w:rsidP="00243A8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Zealand</w:t>
      </w:r>
      <w:r w:rsidRPr="005F4511">
        <w:rPr>
          <w:rFonts w:ascii="Cambria" w:hAnsi="Cambria"/>
          <w:szCs w:val="24"/>
        </w:rPr>
        <w:t xml:space="preserve"> expressed interest</w:t>
      </w:r>
      <w:r>
        <w:rPr>
          <w:rFonts w:ascii="Cambria" w:hAnsi="Cambria"/>
          <w:szCs w:val="24"/>
        </w:rPr>
        <w:t xml:space="preserve"> to host the </w:t>
      </w:r>
      <w:proofErr w:type="spellStart"/>
      <w:r>
        <w:rPr>
          <w:rFonts w:ascii="Cambria" w:hAnsi="Cambria"/>
          <w:szCs w:val="24"/>
        </w:rPr>
        <w:t>AsCA</w:t>
      </w:r>
      <w:proofErr w:type="spellEnd"/>
      <w:r>
        <w:rPr>
          <w:rFonts w:ascii="Cambria" w:hAnsi="Cambria"/>
          <w:szCs w:val="24"/>
        </w:rPr>
        <w:t xml:space="preserve"> meeting</w:t>
      </w:r>
      <w:r w:rsidR="00111F78">
        <w:rPr>
          <w:rFonts w:ascii="Cambria" w:hAnsi="Cambria"/>
          <w:szCs w:val="24"/>
        </w:rPr>
        <w:t xml:space="preserve"> in </w:t>
      </w:r>
      <w:r w:rsidR="00E44716">
        <w:rPr>
          <w:rFonts w:ascii="Cambria" w:hAnsi="Cambria"/>
          <w:szCs w:val="24"/>
        </w:rPr>
        <w:t xml:space="preserve">2018 </w:t>
      </w:r>
      <w:r>
        <w:rPr>
          <w:rFonts w:ascii="Cambria" w:hAnsi="Cambria"/>
          <w:szCs w:val="24"/>
        </w:rPr>
        <w:t>at Auckland</w:t>
      </w:r>
      <w:r w:rsidR="00F33816" w:rsidRPr="005F4511">
        <w:rPr>
          <w:rFonts w:ascii="Cambria" w:hAnsi="Cambria"/>
          <w:szCs w:val="24"/>
        </w:rPr>
        <w:t xml:space="preserve">. </w:t>
      </w:r>
      <w:r>
        <w:rPr>
          <w:szCs w:val="24"/>
        </w:rPr>
        <w:t xml:space="preserve">Since it was the only </w:t>
      </w:r>
      <w:r w:rsidR="00E44716">
        <w:rPr>
          <w:szCs w:val="24"/>
        </w:rPr>
        <w:t>proposal</w:t>
      </w:r>
      <w:r>
        <w:rPr>
          <w:szCs w:val="24"/>
        </w:rPr>
        <w:t>,</w:t>
      </w:r>
      <w:r w:rsidRPr="005F4511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i</w:t>
      </w:r>
      <w:r w:rsidRPr="005F4511">
        <w:rPr>
          <w:rFonts w:ascii="Cambria" w:hAnsi="Cambria"/>
          <w:szCs w:val="24"/>
        </w:rPr>
        <w:t xml:space="preserve">t was </w:t>
      </w:r>
      <w:r>
        <w:rPr>
          <w:rFonts w:ascii="Cambria" w:hAnsi="Cambria"/>
          <w:szCs w:val="24"/>
        </w:rPr>
        <w:t xml:space="preserve">decided that the </w:t>
      </w:r>
      <w:proofErr w:type="spellStart"/>
      <w:r>
        <w:rPr>
          <w:rFonts w:ascii="Cambria" w:hAnsi="Cambria"/>
          <w:szCs w:val="24"/>
        </w:rPr>
        <w:t>AsCA</w:t>
      </w:r>
      <w:proofErr w:type="spellEnd"/>
      <w:r w:rsidR="00E44716">
        <w:rPr>
          <w:rFonts w:ascii="Cambria" w:hAnsi="Cambria"/>
          <w:szCs w:val="24"/>
        </w:rPr>
        <w:t xml:space="preserve"> 2018</w:t>
      </w:r>
      <w:r w:rsidR="00E44716" w:rsidRPr="005F4511">
        <w:rPr>
          <w:rFonts w:ascii="Cambria" w:hAnsi="Cambria"/>
          <w:szCs w:val="24"/>
        </w:rPr>
        <w:t xml:space="preserve"> </w:t>
      </w:r>
      <w:r w:rsidRPr="005F4511">
        <w:rPr>
          <w:rFonts w:ascii="Cambria" w:hAnsi="Cambria"/>
          <w:szCs w:val="24"/>
        </w:rPr>
        <w:t xml:space="preserve">meeting will be held in </w:t>
      </w:r>
      <w:r>
        <w:rPr>
          <w:rFonts w:ascii="Cambria" w:hAnsi="Cambria"/>
          <w:szCs w:val="24"/>
        </w:rPr>
        <w:t xml:space="preserve">Auckland, New Zealand. Kurt </w:t>
      </w:r>
      <w:r w:rsidRPr="00206911">
        <w:rPr>
          <w:szCs w:val="24"/>
        </w:rPr>
        <w:t>Krause</w:t>
      </w:r>
      <w:r>
        <w:rPr>
          <w:szCs w:val="24"/>
        </w:rPr>
        <w:t xml:space="preserve"> presented the bid</w:t>
      </w:r>
      <w:r w:rsidR="00E44716">
        <w:rPr>
          <w:szCs w:val="24"/>
        </w:rPr>
        <w:t xml:space="preserve"> document</w:t>
      </w:r>
      <w:r>
        <w:rPr>
          <w:szCs w:val="24"/>
        </w:rPr>
        <w:t>. It was advised to host</w:t>
      </w:r>
      <w:r w:rsidR="00E44716">
        <w:rPr>
          <w:szCs w:val="24"/>
        </w:rPr>
        <w:t xml:space="preserve"> it</w:t>
      </w:r>
      <w:r>
        <w:rPr>
          <w:szCs w:val="24"/>
        </w:rPr>
        <w:t xml:space="preserve"> in the late November or the first week of December. Student accommodation at the university dormitory was also recommended as the hotel charges were exorbitant (minimum of US</w:t>
      </w:r>
      <w:r w:rsidR="00E44716">
        <w:rPr>
          <w:szCs w:val="24"/>
        </w:rPr>
        <w:t>$</w:t>
      </w:r>
      <w:r>
        <w:rPr>
          <w:szCs w:val="24"/>
        </w:rPr>
        <w:t xml:space="preserve">110-140). It was also suggested to combine with SCANZ </w:t>
      </w:r>
      <w:r>
        <w:rPr>
          <w:szCs w:val="24"/>
        </w:rPr>
        <w:lastRenderedPageBreak/>
        <w:t>meeting</w:t>
      </w:r>
      <w:r w:rsidR="00E44716">
        <w:rPr>
          <w:szCs w:val="24"/>
        </w:rPr>
        <w:t xml:space="preserve"> to improve attendance</w:t>
      </w:r>
      <w:r w:rsidRPr="00344945">
        <w:rPr>
          <w:szCs w:val="24"/>
        </w:rPr>
        <w:t xml:space="preserve">. </w:t>
      </w:r>
      <w:r w:rsidR="004D1060" w:rsidRPr="00344945">
        <w:rPr>
          <w:szCs w:val="24"/>
        </w:rPr>
        <w:t>The council asked that New Zealand provide firm dates and registration fee details by the next Council meeting in Dec 2015.</w:t>
      </w:r>
    </w:p>
    <w:p w14:paraId="62CE7AAB" w14:textId="77777777" w:rsidR="001A2682" w:rsidRPr="005F4511" w:rsidRDefault="001A2682" w:rsidP="00243A89">
      <w:pPr>
        <w:jc w:val="both"/>
        <w:rPr>
          <w:rFonts w:ascii="Cambria" w:hAnsi="Cambria"/>
          <w:szCs w:val="24"/>
        </w:rPr>
      </w:pPr>
    </w:p>
    <w:p w14:paraId="2644CD29" w14:textId="77777777" w:rsidR="00F33816" w:rsidRDefault="001A2682" w:rsidP="00243A89">
      <w:pPr>
        <w:jc w:val="both"/>
        <w:rPr>
          <w:b/>
        </w:rPr>
      </w:pPr>
      <w:r w:rsidRPr="001A2682">
        <w:rPr>
          <w:b/>
        </w:rPr>
        <w:t>9. RECRUITMENT OF A WEB DESIGNER FOR THE ASCA WEBSITE</w:t>
      </w:r>
    </w:p>
    <w:p w14:paraId="387F6BF8" w14:textId="1FA8DD10" w:rsidR="001A2682" w:rsidRPr="00344945" w:rsidRDefault="001A6FA5" w:rsidP="001A2682">
      <w:r w:rsidRPr="005F4511">
        <w:rPr>
          <w:szCs w:val="24"/>
        </w:rPr>
        <w:t xml:space="preserve">Alice </w:t>
      </w:r>
      <w:r w:rsidR="004C05B6" w:rsidRPr="005F4511">
        <w:rPr>
          <w:szCs w:val="24"/>
        </w:rPr>
        <w:t>Vrielink</w:t>
      </w:r>
      <w:r w:rsidR="004C05B6">
        <w:t xml:space="preserve"> proposed</w:t>
      </w:r>
      <w:r w:rsidR="001A2682">
        <w:t xml:space="preserve"> to </w:t>
      </w:r>
      <w:r w:rsidR="00DA140F">
        <w:t>recruit a</w:t>
      </w:r>
      <w:r w:rsidR="001A2682">
        <w:t xml:space="preserve"> web designer in Perth</w:t>
      </w:r>
      <w:r w:rsidR="00DA140F">
        <w:t xml:space="preserve"> to make a more functional and attractive website</w:t>
      </w:r>
      <w:r w:rsidR="004D1060">
        <w:t xml:space="preserve"> </w:t>
      </w:r>
      <w:r w:rsidR="004D1060" w:rsidRPr="00344945">
        <w:t>and to work on a logo</w:t>
      </w:r>
      <w:r w:rsidRPr="00344945">
        <w:t xml:space="preserve">. He has been trained in crystallography and hence more appropriate for this project. She mentioned that it will cost </w:t>
      </w:r>
      <w:r w:rsidR="001A2682" w:rsidRPr="00344945">
        <w:t xml:space="preserve">Aus$2000-2500. </w:t>
      </w:r>
      <w:r w:rsidR="00344945" w:rsidRPr="00344945">
        <w:t xml:space="preserve"> </w:t>
      </w:r>
      <w:r w:rsidR="005A6103" w:rsidRPr="00344945">
        <w:rPr>
          <w:rFonts w:hint="eastAsia"/>
          <w:lang w:eastAsia="ko-KR"/>
        </w:rPr>
        <w:t>The Council</w:t>
      </w:r>
      <w:r w:rsidRPr="00344945">
        <w:t xml:space="preserve"> unanimously a</w:t>
      </w:r>
      <w:r w:rsidR="001A2682" w:rsidRPr="00344945">
        <w:t xml:space="preserve">ccepted </w:t>
      </w:r>
      <w:r w:rsidRPr="00344945">
        <w:t xml:space="preserve">this </w:t>
      </w:r>
      <w:r w:rsidR="001A2682" w:rsidRPr="00344945">
        <w:t>proposal.</w:t>
      </w:r>
    </w:p>
    <w:p w14:paraId="0B5DED47" w14:textId="77777777" w:rsidR="001A2682" w:rsidRPr="00344945" w:rsidRDefault="001A2682" w:rsidP="00243A89">
      <w:pPr>
        <w:jc w:val="both"/>
        <w:rPr>
          <w:rFonts w:ascii="Cambria" w:hAnsi="Cambria"/>
          <w:szCs w:val="24"/>
        </w:rPr>
      </w:pPr>
    </w:p>
    <w:p w14:paraId="2D646AA7" w14:textId="77777777" w:rsidR="00AE7D87" w:rsidRPr="005F4511" w:rsidRDefault="00CD40A1" w:rsidP="00243A89">
      <w:pPr>
        <w:jc w:val="both"/>
        <w:rPr>
          <w:rFonts w:ascii="Cambria" w:hAnsi="Cambria"/>
          <w:b/>
          <w:szCs w:val="24"/>
        </w:rPr>
      </w:pPr>
      <w:r w:rsidRPr="005F4511">
        <w:rPr>
          <w:rFonts w:ascii="Cambria" w:hAnsi="Cambria"/>
          <w:b/>
          <w:szCs w:val="24"/>
        </w:rPr>
        <w:t>8.</w:t>
      </w:r>
      <w:r w:rsidR="00AE7D87" w:rsidRPr="005F4511">
        <w:rPr>
          <w:rFonts w:ascii="Cambria" w:hAnsi="Cambria"/>
          <w:b/>
          <w:szCs w:val="24"/>
        </w:rPr>
        <w:t xml:space="preserve"> </w:t>
      </w:r>
      <w:r w:rsidR="001A2682">
        <w:rPr>
          <w:rFonts w:ascii="Cambria" w:hAnsi="Cambria"/>
          <w:b/>
          <w:szCs w:val="24"/>
        </w:rPr>
        <w:t>ANY OTHER BUSINES</w:t>
      </w:r>
      <w:r w:rsidR="00AE7D87" w:rsidRPr="005F4511">
        <w:rPr>
          <w:rFonts w:ascii="Cambria" w:hAnsi="Cambria"/>
          <w:b/>
          <w:szCs w:val="24"/>
        </w:rPr>
        <w:t xml:space="preserve"> </w:t>
      </w:r>
    </w:p>
    <w:p w14:paraId="005C4271" w14:textId="77777777" w:rsidR="001A2682" w:rsidRPr="00344945" w:rsidRDefault="001A2682" w:rsidP="001A2682">
      <w:proofErr w:type="spellStart"/>
      <w:r>
        <w:t>Se</w:t>
      </w:r>
      <w:proofErr w:type="spellEnd"/>
      <w:r>
        <w:t xml:space="preserve"> </w:t>
      </w:r>
      <w:r w:rsidR="00DA140F">
        <w:t xml:space="preserve">Won </w:t>
      </w:r>
      <w:r w:rsidR="00E55F59">
        <w:t xml:space="preserve">Suh expressed his </w:t>
      </w:r>
      <w:r>
        <w:t>concern</w:t>
      </w:r>
      <w:r w:rsidR="00E55F59">
        <w:t>s</w:t>
      </w:r>
      <w:r>
        <w:t xml:space="preserve"> about </w:t>
      </w:r>
      <w:r w:rsidR="00DA140F">
        <w:t xml:space="preserve">the </w:t>
      </w:r>
      <w:r>
        <w:t xml:space="preserve">financial stability of </w:t>
      </w:r>
      <w:proofErr w:type="spellStart"/>
      <w:r>
        <w:t>AsCA</w:t>
      </w:r>
      <w:proofErr w:type="spellEnd"/>
      <w:r w:rsidR="00E55F59">
        <w:t xml:space="preserve"> and suggested to find ways to increase the income</w:t>
      </w:r>
      <w:r>
        <w:t xml:space="preserve">. </w:t>
      </w:r>
      <w:r w:rsidR="00E55F59" w:rsidRPr="005F4511">
        <w:rPr>
          <w:szCs w:val="24"/>
        </w:rPr>
        <w:t xml:space="preserve">Alice Vrielink </w:t>
      </w:r>
      <w:r w:rsidR="00E55F59">
        <w:rPr>
          <w:szCs w:val="24"/>
        </w:rPr>
        <w:t>reminded about the</w:t>
      </w:r>
      <w:r>
        <w:t xml:space="preserve"> corporate sponsorship</w:t>
      </w:r>
      <w:r w:rsidR="00DA140F">
        <w:t xml:space="preserve"> that was discussed last year</w:t>
      </w:r>
      <w:r>
        <w:t xml:space="preserve">. </w:t>
      </w:r>
      <w:r w:rsidR="00E55F59">
        <w:t xml:space="preserve">While </w:t>
      </w:r>
      <w:r>
        <w:t>Stuart</w:t>
      </w:r>
      <w:r w:rsidR="00E55F59">
        <w:t xml:space="preserve"> Batten proposed a</w:t>
      </w:r>
      <w:r>
        <w:t>dvertisi</w:t>
      </w:r>
      <w:r w:rsidR="00A11C36">
        <w:t>ng opportunity for the vendors</w:t>
      </w:r>
      <w:r w:rsidR="00DA140F">
        <w:t>,</w:t>
      </w:r>
      <w:r w:rsidR="00A11C36">
        <w:t xml:space="preserve"> especially in </w:t>
      </w:r>
      <w:proofErr w:type="spellStart"/>
      <w:r w:rsidR="00A11C36">
        <w:t>AsCA</w:t>
      </w:r>
      <w:proofErr w:type="spellEnd"/>
      <w:r w:rsidR="00A11C36">
        <w:t xml:space="preserve"> Newsletter</w:t>
      </w:r>
      <w:r>
        <w:t xml:space="preserve">. </w:t>
      </w:r>
      <w:r w:rsidR="00A11C36">
        <w:t xml:space="preserve">The </w:t>
      </w:r>
      <w:r w:rsidR="005A6103" w:rsidRPr="00344945">
        <w:rPr>
          <w:rFonts w:hint="eastAsia"/>
          <w:lang w:eastAsia="ko-KR"/>
        </w:rPr>
        <w:t xml:space="preserve">Executive </w:t>
      </w:r>
      <w:r w:rsidR="00A11C36" w:rsidRPr="00344945">
        <w:t>committee will follow up these issues and tap all the avenues to address these concerns.</w:t>
      </w:r>
    </w:p>
    <w:p w14:paraId="6E6D9E3F" w14:textId="77777777" w:rsidR="00A11C36" w:rsidRPr="00344945" w:rsidRDefault="00A11C36" w:rsidP="001A2682"/>
    <w:p w14:paraId="7E5CD5BD" w14:textId="77777777" w:rsidR="003F16DD" w:rsidRPr="00344945" w:rsidRDefault="003F16DD" w:rsidP="003F16DD">
      <w:r w:rsidRPr="00344945">
        <w:t>The me</w:t>
      </w:r>
      <w:r w:rsidRPr="00344945">
        <w:rPr>
          <w:rFonts w:hint="eastAsia"/>
          <w:lang w:eastAsia="ko-KR"/>
        </w:rPr>
        <w:t>e</w:t>
      </w:r>
      <w:r w:rsidRPr="00344945">
        <w:t>ting adjourned at 13:4</w:t>
      </w:r>
      <w:r w:rsidR="001A2682" w:rsidRPr="00344945">
        <w:t>5</w:t>
      </w:r>
      <w:r w:rsidRPr="00344945">
        <w:t>.</w:t>
      </w:r>
    </w:p>
    <w:p w14:paraId="4A80AFD1" w14:textId="77777777" w:rsidR="00243A89" w:rsidRPr="00344945" w:rsidRDefault="00243A89">
      <w:pPr>
        <w:rPr>
          <w:rFonts w:ascii="Cambria" w:hAnsi="Cambria"/>
          <w:szCs w:val="24"/>
        </w:rPr>
      </w:pPr>
      <w:r w:rsidRPr="00344945">
        <w:rPr>
          <w:rFonts w:ascii="Cambria" w:hAnsi="Cambria"/>
          <w:szCs w:val="24"/>
        </w:rPr>
        <w:t xml:space="preserve">Minutes prepared by </w:t>
      </w:r>
      <w:r w:rsidR="001A2682" w:rsidRPr="00344945">
        <w:rPr>
          <w:rFonts w:ascii="Cambria" w:hAnsi="Cambria"/>
          <w:szCs w:val="24"/>
        </w:rPr>
        <w:t>J.J. Vittal</w:t>
      </w:r>
      <w:r w:rsidRPr="00344945">
        <w:rPr>
          <w:rFonts w:ascii="Cambria" w:hAnsi="Cambria"/>
          <w:szCs w:val="24"/>
        </w:rPr>
        <w:t xml:space="preserve">, </w:t>
      </w:r>
      <w:proofErr w:type="spellStart"/>
      <w:r w:rsidR="003F16DD" w:rsidRPr="00344945">
        <w:rPr>
          <w:rFonts w:ascii="Cambria" w:hAnsi="Cambria"/>
          <w:szCs w:val="24"/>
        </w:rPr>
        <w:t>AsCA</w:t>
      </w:r>
      <w:proofErr w:type="spellEnd"/>
      <w:r w:rsidR="003F16DD" w:rsidRPr="00344945">
        <w:rPr>
          <w:rFonts w:ascii="Cambria" w:hAnsi="Cambria"/>
          <w:szCs w:val="24"/>
        </w:rPr>
        <w:t xml:space="preserve"> </w:t>
      </w:r>
      <w:r w:rsidRPr="00344945">
        <w:rPr>
          <w:rFonts w:ascii="Cambria" w:hAnsi="Cambria"/>
          <w:szCs w:val="24"/>
        </w:rPr>
        <w:t>Secretary/Treasurer</w:t>
      </w:r>
      <w:r w:rsidR="003F16DD" w:rsidRPr="00344945">
        <w:rPr>
          <w:rFonts w:ascii="Cambria" w:hAnsi="Cambria"/>
          <w:szCs w:val="24"/>
        </w:rPr>
        <w:t xml:space="preserve"> (201</w:t>
      </w:r>
      <w:r w:rsidR="005A6103" w:rsidRPr="00344945">
        <w:rPr>
          <w:rFonts w:ascii="Cambria" w:eastAsia="Malgun Gothic" w:hAnsi="Cambria" w:hint="eastAsia"/>
          <w:szCs w:val="24"/>
          <w:lang w:eastAsia="ko-KR"/>
        </w:rPr>
        <w:t>3</w:t>
      </w:r>
      <w:r w:rsidR="003F16DD" w:rsidRPr="00344945">
        <w:rPr>
          <w:rFonts w:ascii="Cambria" w:hAnsi="Cambria"/>
          <w:szCs w:val="24"/>
        </w:rPr>
        <w:t>-201</w:t>
      </w:r>
      <w:r w:rsidR="005A6103" w:rsidRPr="00344945">
        <w:rPr>
          <w:rFonts w:ascii="Cambria" w:hAnsi="Cambria" w:hint="eastAsia"/>
          <w:szCs w:val="24"/>
          <w:lang w:eastAsia="ko-KR"/>
        </w:rPr>
        <w:t>6</w:t>
      </w:r>
      <w:r w:rsidR="003F16DD" w:rsidRPr="00344945">
        <w:rPr>
          <w:rFonts w:ascii="Cambria" w:hAnsi="Cambria"/>
          <w:szCs w:val="24"/>
        </w:rPr>
        <w:t>)</w:t>
      </w:r>
      <w:r w:rsidR="001A2682" w:rsidRPr="00344945">
        <w:rPr>
          <w:rFonts w:ascii="Cambria" w:hAnsi="Cambria"/>
          <w:szCs w:val="24"/>
        </w:rPr>
        <w:t xml:space="preserve"> and vetted by Pinak </w:t>
      </w:r>
      <w:r w:rsidR="001A2682" w:rsidRPr="00344945">
        <w:rPr>
          <w:szCs w:val="24"/>
        </w:rPr>
        <w:t>Chakrabarti.</w:t>
      </w:r>
    </w:p>
    <w:sectPr w:rsidR="00243A89" w:rsidRPr="00344945" w:rsidSect="00FA7BC0">
      <w:headerReference w:type="default" r:id="rId27"/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80AF" w14:textId="77777777" w:rsidR="00E417BA" w:rsidRDefault="00E417BA" w:rsidP="00F33816">
      <w:r>
        <w:separator/>
      </w:r>
    </w:p>
  </w:endnote>
  <w:endnote w:type="continuationSeparator" w:id="0">
    <w:p w14:paraId="76EC61B3" w14:textId="77777777" w:rsidR="00E417BA" w:rsidRDefault="00E417BA" w:rsidP="00F3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-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D6C5" w14:textId="77777777" w:rsidR="00321D76" w:rsidRDefault="00C008B0" w:rsidP="00151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D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40968" w14:textId="77777777" w:rsidR="00321D76" w:rsidRDefault="00321D76" w:rsidP="00243A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7304" w14:textId="77777777" w:rsidR="00321D76" w:rsidRDefault="00C008B0" w:rsidP="00151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D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D9A">
      <w:rPr>
        <w:rStyle w:val="PageNumber"/>
        <w:noProof/>
      </w:rPr>
      <w:t>5</w:t>
    </w:r>
    <w:r>
      <w:rPr>
        <w:rStyle w:val="PageNumber"/>
      </w:rPr>
      <w:fldChar w:fldCharType="end"/>
    </w:r>
  </w:p>
  <w:p w14:paraId="161C64EE" w14:textId="77777777" w:rsidR="00321D76" w:rsidRDefault="00321D76" w:rsidP="00243A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C6CE" w14:textId="77777777" w:rsidR="00E417BA" w:rsidRDefault="00E417BA" w:rsidP="00F33816">
      <w:r>
        <w:separator/>
      </w:r>
    </w:p>
  </w:footnote>
  <w:footnote w:type="continuationSeparator" w:id="0">
    <w:p w14:paraId="1B52936B" w14:textId="77777777" w:rsidR="00E417BA" w:rsidRDefault="00E417BA" w:rsidP="00F3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0792" w14:textId="77777777" w:rsidR="00321D76" w:rsidRDefault="00321D76" w:rsidP="00F33816">
    <w:pPr>
      <w:pStyle w:val="Header"/>
      <w:pBdr>
        <w:bottom w:val="thickThinSmallGap" w:sz="24" w:space="1" w:color="622423"/>
      </w:pBdr>
      <w:jc w:val="center"/>
      <w:rPr>
        <w:rFonts w:ascii="Calibri" w:hAnsi="Calibri"/>
        <w:sz w:val="32"/>
        <w:szCs w:val="32"/>
      </w:rPr>
    </w:pPr>
    <w:r w:rsidRPr="00791B83">
      <w:rPr>
        <w:rFonts w:ascii="Times New Roman" w:hAnsi="Times New Roman"/>
        <w:sz w:val="30"/>
        <w:szCs w:val="30"/>
      </w:rPr>
      <w:t xml:space="preserve">Minutes of the </w:t>
    </w:r>
    <w:proofErr w:type="spellStart"/>
    <w:r w:rsidRPr="00791B83">
      <w:rPr>
        <w:rFonts w:ascii="Times New Roman" w:hAnsi="Times New Roman"/>
        <w:sz w:val="30"/>
        <w:szCs w:val="30"/>
      </w:rPr>
      <w:t>AsCA</w:t>
    </w:r>
    <w:proofErr w:type="spellEnd"/>
    <w:r w:rsidRPr="00791B83">
      <w:rPr>
        <w:rFonts w:ascii="Times New Roman" w:hAnsi="Times New Roman"/>
        <w:sz w:val="30"/>
        <w:szCs w:val="30"/>
      </w:rPr>
      <w:t xml:space="preserve"> Council Meeting </w:t>
    </w:r>
    <w:r>
      <w:rPr>
        <w:rFonts w:ascii="Times New Roman" w:hAnsi="Times New Roman"/>
        <w:sz w:val="30"/>
        <w:szCs w:val="30"/>
      </w:rPr>
      <w:t>201</w:t>
    </w:r>
    <w:r w:rsidR="00C6024B">
      <w:rPr>
        <w:rFonts w:ascii="Times New Roman" w:hAnsi="Times New Roman"/>
        <w:sz w:val="30"/>
        <w:szCs w:val="30"/>
      </w:rPr>
      <w:t>4</w:t>
    </w:r>
  </w:p>
  <w:p w14:paraId="6ABA2582" w14:textId="77777777" w:rsidR="00321D76" w:rsidRDefault="00321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6F4"/>
    <w:multiLevelType w:val="hybridMultilevel"/>
    <w:tmpl w:val="4E9C4A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A12298"/>
    <w:multiLevelType w:val="hybridMultilevel"/>
    <w:tmpl w:val="BD54E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B537C9"/>
    <w:multiLevelType w:val="hybridMultilevel"/>
    <w:tmpl w:val="4A42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4"/>
    <w:rsid w:val="00086525"/>
    <w:rsid w:val="00086D93"/>
    <w:rsid w:val="000B02FB"/>
    <w:rsid w:val="000C53D8"/>
    <w:rsid w:val="000F126F"/>
    <w:rsid w:val="00105DEF"/>
    <w:rsid w:val="001104D2"/>
    <w:rsid w:val="00111F78"/>
    <w:rsid w:val="001339A5"/>
    <w:rsid w:val="00151A3D"/>
    <w:rsid w:val="00160A15"/>
    <w:rsid w:val="001773F6"/>
    <w:rsid w:val="001A2682"/>
    <w:rsid w:val="001A4143"/>
    <w:rsid w:val="001A6FA5"/>
    <w:rsid w:val="00202DF7"/>
    <w:rsid w:val="00206911"/>
    <w:rsid w:val="0023729A"/>
    <w:rsid w:val="00243A89"/>
    <w:rsid w:val="002D13AF"/>
    <w:rsid w:val="002D7652"/>
    <w:rsid w:val="00302DA9"/>
    <w:rsid w:val="00321D76"/>
    <w:rsid w:val="00325E50"/>
    <w:rsid w:val="00344945"/>
    <w:rsid w:val="00356BEC"/>
    <w:rsid w:val="00380076"/>
    <w:rsid w:val="003C2C54"/>
    <w:rsid w:val="003D0D38"/>
    <w:rsid w:val="003F16DD"/>
    <w:rsid w:val="00403A39"/>
    <w:rsid w:val="00403E6B"/>
    <w:rsid w:val="00435348"/>
    <w:rsid w:val="0043590E"/>
    <w:rsid w:val="0043657F"/>
    <w:rsid w:val="004C05B6"/>
    <w:rsid w:val="004D1060"/>
    <w:rsid w:val="00534DA2"/>
    <w:rsid w:val="00534E94"/>
    <w:rsid w:val="0057369D"/>
    <w:rsid w:val="00576942"/>
    <w:rsid w:val="005A6103"/>
    <w:rsid w:val="005D141E"/>
    <w:rsid w:val="005F4511"/>
    <w:rsid w:val="00603AF0"/>
    <w:rsid w:val="00623F35"/>
    <w:rsid w:val="0062553F"/>
    <w:rsid w:val="006331E9"/>
    <w:rsid w:val="00634155"/>
    <w:rsid w:val="00635E4B"/>
    <w:rsid w:val="00637563"/>
    <w:rsid w:val="00670D9A"/>
    <w:rsid w:val="00675A1D"/>
    <w:rsid w:val="00696A12"/>
    <w:rsid w:val="006C6A1E"/>
    <w:rsid w:val="006E0F18"/>
    <w:rsid w:val="00714031"/>
    <w:rsid w:val="00717244"/>
    <w:rsid w:val="007978CE"/>
    <w:rsid w:val="007A1E3B"/>
    <w:rsid w:val="007C7D81"/>
    <w:rsid w:val="007D380C"/>
    <w:rsid w:val="007F1999"/>
    <w:rsid w:val="00811565"/>
    <w:rsid w:val="00846179"/>
    <w:rsid w:val="00873861"/>
    <w:rsid w:val="008751F3"/>
    <w:rsid w:val="00877181"/>
    <w:rsid w:val="008818F0"/>
    <w:rsid w:val="008904B2"/>
    <w:rsid w:val="008A1006"/>
    <w:rsid w:val="008A56FB"/>
    <w:rsid w:val="008D6D17"/>
    <w:rsid w:val="008E3E4B"/>
    <w:rsid w:val="008F608E"/>
    <w:rsid w:val="00901DA4"/>
    <w:rsid w:val="00937ED9"/>
    <w:rsid w:val="00942EB6"/>
    <w:rsid w:val="00947DB7"/>
    <w:rsid w:val="009B7ADA"/>
    <w:rsid w:val="009D19C5"/>
    <w:rsid w:val="00A11C36"/>
    <w:rsid w:val="00A139BC"/>
    <w:rsid w:val="00A144B8"/>
    <w:rsid w:val="00A34CB9"/>
    <w:rsid w:val="00A428FE"/>
    <w:rsid w:val="00A634BC"/>
    <w:rsid w:val="00A7075E"/>
    <w:rsid w:val="00A7612F"/>
    <w:rsid w:val="00A77553"/>
    <w:rsid w:val="00A94447"/>
    <w:rsid w:val="00AA40F2"/>
    <w:rsid w:val="00AA5141"/>
    <w:rsid w:val="00AB089D"/>
    <w:rsid w:val="00AC4BE1"/>
    <w:rsid w:val="00AD7059"/>
    <w:rsid w:val="00AE7D87"/>
    <w:rsid w:val="00AF2A6B"/>
    <w:rsid w:val="00B223F7"/>
    <w:rsid w:val="00B55FC5"/>
    <w:rsid w:val="00B96902"/>
    <w:rsid w:val="00BA0DBA"/>
    <w:rsid w:val="00BC77E8"/>
    <w:rsid w:val="00C008B0"/>
    <w:rsid w:val="00C13694"/>
    <w:rsid w:val="00C311DC"/>
    <w:rsid w:val="00C6024B"/>
    <w:rsid w:val="00CA7B8E"/>
    <w:rsid w:val="00CB31C1"/>
    <w:rsid w:val="00CD2C35"/>
    <w:rsid w:val="00CD40A1"/>
    <w:rsid w:val="00CE6C77"/>
    <w:rsid w:val="00D00295"/>
    <w:rsid w:val="00D10AB1"/>
    <w:rsid w:val="00D21C74"/>
    <w:rsid w:val="00DA140F"/>
    <w:rsid w:val="00E321D8"/>
    <w:rsid w:val="00E417BA"/>
    <w:rsid w:val="00E44716"/>
    <w:rsid w:val="00E55F59"/>
    <w:rsid w:val="00E615F4"/>
    <w:rsid w:val="00E67279"/>
    <w:rsid w:val="00E75856"/>
    <w:rsid w:val="00EA4DE4"/>
    <w:rsid w:val="00EB6E35"/>
    <w:rsid w:val="00EC5A73"/>
    <w:rsid w:val="00EE2290"/>
    <w:rsid w:val="00EE2AF4"/>
    <w:rsid w:val="00F06C86"/>
    <w:rsid w:val="00F26E64"/>
    <w:rsid w:val="00F33816"/>
    <w:rsid w:val="00F405CC"/>
    <w:rsid w:val="00F50955"/>
    <w:rsid w:val="00F73446"/>
    <w:rsid w:val="00F83163"/>
    <w:rsid w:val="00F9712A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2C3E3"/>
  <w15:docId w15:val="{7FC18F89-26D5-498B-A88D-0AE95A9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C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348"/>
    <w:pPr>
      <w:widowControl w:val="0"/>
      <w:autoSpaceDE w:val="0"/>
      <w:autoSpaceDN w:val="0"/>
      <w:adjustRightInd w:val="0"/>
    </w:pPr>
    <w:rPr>
      <w:rFonts w:ascii="Cambria" w:eastAsia="Malgun Gothic" w:hAnsi="Cambria" w:cs="Cambria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D3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816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1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086D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43A89"/>
  </w:style>
  <w:style w:type="character" w:styleId="FollowedHyperlink">
    <w:name w:val="FollowedHyperlink"/>
    <w:basedOn w:val="DefaultParagraphFont"/>
    <w:uiPriority w:val="99"/>
    <w:semiHidden/>
    <w:unhideWhenUsed/>
    <w:rsid w:val="00A775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A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A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A9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A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rtin@imb.uq.edu.au" TargetMode="External"/><Relationship Id="rId13" Type="http://schemas.openxmlformats.org/officeDocument/2006/relationships/hyperlink" Target="mailto:b.kobe@uq.edu.au" TargetMode="External"/><Relationship Id="rId18" Type="http://schemas.openxmlformats.org/officeDocument/2006/relationships/hyperlink" Target="mailto:shinichi.adachi@kek.jp" TargetMode="External"/><Relationship Id="rId26" Type="http://schemas.openxmlformats.org/officeDocument/2006/relationships/hyperlink" Target="mailto:desiraju@sscu.iisc.ernet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rt.krause@otago.ac.nz" TargetMode="External"/><Relationship Id="rId7" Type="http://schemas.openxmlformats.org/officeDocument/2006/relationships/hyperlink" Target="mailto:pinak@jcbose.ac.in" TargetMode="External"/><Relationship Id="rId12" Type="http://schemas.openxmlformats.org/officeDocument/2006/relationships/hyperlink" Target="mailto:stuart.batten@monash.edu.au" TargetMode="External"/><Relationship Id="rId17" Type="http://schemas.openxmlformats.org/officeDocument/2006/relationships/hyperlink" Target="mailto:takatama@spring8.or.jp" TargetMode="External"/><Relationship Id="rId25" Type="http://schemas.openxmlformats.org/officeDocument/2006/relationships/hyperlink" Target="mailto:konlo@um.edu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nishibori.eiji.ga@u.tsukuba.ac.jp" TargetMode="External"/><Relationship Id="rId20" Type="http://schemas.openxmlformats.org/officeDocument/2006/relationships/hyperlink" Target="mailto:nadiahhalim@um.edu.my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e.vrielink@uwa.edu.au" TargetMode="External"/><Relationship Id="rId24" Type="http://schemas.openxmlformats.org/officeDocument/2006/relationships/hyperlink" Target="mailto:duonghuyen@mail.hut.edu.v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chi@chem.iitb.ac.in" TargetMode="External"/><Relationship Id="rId23" Type="http://schemas.openxmlformats.org/officeDocument/2006/relationships/hyperlink" Target="mailto:cjchen@nsrrc.org.tw" TargetMode="External"/><Relationship Id="rId28" Type="http://schemas.openxmlformats.org/officeDocument/2006/relationships/footer" Target="footer1.xml"/><Relationship Id="rId10" Type="http://schemas.openxmlformats.org/officeDocument/2006/relationships/hyperlink" Target="mailto:chmjjv@nus.edu.sg" TargetMode="External"/><Relationship Id="rId19" Type="http://schemas.openxmlformats.org/officeDocument/2006/relationships/hyperlink" Target="mailto:hksong@korea.ac.d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wonsuh@snu.ac.kr" TargetMode="External"/><Relationship Id="rId14" Type="http://schemas.openxmlformats.org/officeDocument/2006/relationships/hyperlink" Target="mailto:ashwini.nangia@gmail.com" TargetMode="External"/><Relationship Id="rId22" Type="http://schemas.openxmlformats.org/officeDocument/2006/relationships/hyperlink" Target="mailto:hsiao@gate.sinica.edu.tw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Western Australia</Company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Vrielink</dc:creator>
  <cp:lastModifiedBy>Vittal,Jagadese J</cp:lastModifiedBy>
  <cp:revision>3</cp:revision>
  <cp:lastPrinted>2013-12-11T23:22:00Z</cp:lastPrinted>
  <dcterms:created xsi:type="dcterms:W3CDTF">2014-09-24T01:31:00Z</dcterms:created>
  <dcterms:modified xsi:type="dcterms:W3CDTF">2015-02-26T08:21:00Z</dcterms:modified>
</cp:coreProperties>
</file>